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CB6A0" w14:textId="06935979" w:rsidR="00BA10F1" w:rsidRDefault="00BA10F1" w:rsidP="009B2437">
      <w:pPr>
        <w:spacing w:after="0" w:line="240" w:lineRule="auto"/>
        <w:jc w:val="center"/>
        <w:rPr>
          <w:rFonts w:ascii="Times New Roman" w:hAnsi="Times New Roman" w:cs="Times New Roman"/>
          <w:b/>
          <w:bCs/>
          <w:sz w:val="24"/>
          <w:szCs w:val="24"/>
        </w:rPr>
      </w:pPr>
      <w:r>
        <w:rPr>
          <w:noProof/>
        </w:rPr>
        <w:drawing>
          <wp:inline distT="0" distB="0" distL="0" distR="0" wp14:anchorId="5DDC2629" wp14:editId="61B0DD5E">
            <wp:extent cx="5930134" cy="310515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7"/>
                    <a:srcRect l="1763" t="14243" r="57532" b="9988"/>
                    <a:stretch/>
                  </pic:blipFill>
                  <pic:spPr bwMode="auto">
                    <a:xfrm>
                      <a:off x="0" y="0"/>
                      <a:ext cx="5940554" cy="3110606"/>
                    </a:xfrm>
                    <a:prstGeom prst="rect">
                      <a:avLst/>
                    </a:prstGeom>
                    <a:ln>
                      <a:noFill/>
                    </a:ln>
                    <a:extLst>
                      <a:ext uri="{53640926-AAD7-44D8-BBD7-CCE9431645EC}">
                        <a14:shadowObscured xmlns:a14="http://schemas.microsoft.com/office/drawing/2010/main"/>
                      </a:ext>
                    </a:extLst>
                  </pic:spPr>
                </pic:pic>
              </a:graphicData>
            </a:graphic>
          </wp:inline>
        </w:drawing>
      </w:r>
    </w:p>
    <w:p w14:paraId="07EC12A1" w14:textId="34E4ED0D" w:rsidR="00BA10F1" w:rsidRDefault="00BA10F1" w:rsidP="009B2437">
      <w:pPr>
        <w:spacing w:after="0" w:line="240" w:lineRule="auto"/>
        <w:jc w:val="center"/>
        <w:rPr>
          <w:rFonts w:ascii="Times New Roman" w:hAnsi="Times New Roman" w:cs="Times New Roman"/>
          <w:b/>
          <w:bCs/>
          <w:sz w:val="24"/>
          <w:szCs w:val="24"/>
        </w:rPr>
      </w:pPr>
      <w:r>
        <w:rPr>
          <w:noProof/>
        </w:rPr>
        <w:drawing>
          <wp:inline distT="0" distB="0" distL="0" distR="0" wp14:anchorId="4D66E543" wp14:editId="533894E6">
            <wp:extent cx="5943600" cy="2871926"/>
            <wp:effectExtent l="0" t="0" r="0" b="508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8"/>
                    <a:srcRect l="1250" t="11394" r="57622" b="17964"/>
                    <a:stretch/>
                  </pic:blipFill>
                  <pic:spPr bwMode="auto">
                    <a:xfrm>
                      <a:off x="0" y="0"/>
                      <a:ext cx="5943600" cy="2871926"/>
                    </a:xfrm>
                    <a:prstGeom prst="rect">
                      <a:avLst/>
                    </a:prstGeom>
                    <a:ln>
                      <a:noFill/>
                    </a:ln>
                    <a:extLst>
                      <a:ext uri="{53640926-AAD7-44D8-BBD7-CCE9431645EC}">
                        <a14:shadowObscured xmlns:a14="http://schemas.microsoft.com/office/drawing/2010/main"/>
                      </a:ext>
                    </a:extLst>
                  </pic:spPr>
                </pic:pic>
              </a:graphicData>
            </a:graphic>
          </wp:inline>
        </w:drawing>
      </w:r>
    </w:p>
    <w:p w14:paraId="624FC7D0" w14:textId="77777777" w:rsidR="00BA10F1" w:rsidRDefault="00BA10F1" w:rsidP="009B2437">
      <w:pPr>
        <w:spacing w:after="0" w:line="240" w:lineRule="auto"/>
        <w:jc w:val="center"/>
        <w:rPr>
          <w:rFonts w:ascii="Times New Roman" w:hAnsi="Times New Roman" w:cs="Times New Roman"/>
          <w:b/>
          <w:bCs/>
          <w:sz w:val="24"/>
          <w:szCs w:val="24"/>
        </w:rPr>
      </w:pPr>
    </w:p>
    <w:p w14:paraId="057735A3" w14:textId="77777777" w:rsidR="00BA10F1" w:rsidRDefault="00BA10F1" w:rsidP="00BA10F1">
      <w:pPr>
        <w:jc w:val="center"/>
        <w:rPr>
          <w:b/>
          <w:bCs/>
          <w:sz w:val="28"/>
          <w:szCs w:val="28"/>
        </w:rPr>
      </w:pPr>
      <w:r>
        <w:rPr>
          <w:b/>
          <w:bCs/>
          <w:sz w:val="28"/>
          <w:szCs w:val="28"/>
        </w:rPr>
        <w:t>RECRUITMENT FOR:</w:t>
      </w:r>
    </w:p>
    <w:p w14:paraId="49516849" w14:textId="064CB5C7" w:rsidR="00BA10F1" w:rsidRDefault="00BA10F1" w:rsidP="00BA10F1">
      <w:pPr>
        <w:spacing w:line="240" w:lineRule="auto"/>
        <w:contextualSpacing/>
        <w:jc w:val="center"/>
        <w:rPr>
          <w:b/>
          <w:bCs/>
          <w:sz w:val="44"/>
          <w:szCs w:val="44"/>
        </w:rPr>
      </w:pPr>
      <w:r>
        <w:rPr>
          <w:b/>
          <w:bCs/>
          <w:sz w:val="44"/>
          <w:szCs w:val="44"/>
        </w:rPr>
        <w:t>Family Law Facilitator/Research Attorney</w:t>
      </w:r>
    </w:p>
    <w:p w14:paraId="531A8997" w14:textId="03484606" w:rsidR="00BA10F1" w:rsidRDefault="00BA10F1" w:rsidP="008534D1">
      <w:pPr>
        <w:spacing w:line="240" w:lineRule="auto"/>
        <w:contextualSpacing/>
        <w:jc w:val="center"/>
        <w:rPr>
          <w:b/>
          <w:bCs/>
          <w:sz w:val="32"/>
          <w:szCs w:val="32"/>
        </w:rPr>
      </w:pPr>
      <w:r w:rsidRPr="008534D1">
        <w:rPr>
          <w:b/>
          <w:bCs/>
          <w:sz w:val="32"/>
          <w:szCs w:val="32"/>
        </w:rPr>
        <w:t xml:space="preserve">(Full-Time Position </w:t>
      </w:r>
      <w:r w:rsidR="008534D1">
        <w:rPr>
          <w:b/>
          <w:bCs/>
          <w:sz w:val="32"/>
          <w:szCs w:val="32"/>
        </w:rPr>
        <w:t>-</w:t>
      </w:r>
      <w:r w:rsidRPr="008534D1">
        <w:rPr>
          <w:b/>
          <w:bCs/>
          <w:sz w:val="32"/>
          <w:szCs w:val="32"/>
        </w:rPr>
        <w:t xml:space="preserve"> Limited Remote Work May be Available)</w:t>
      </w:r>
    </w:p>
    <w:p w14:paraId="3618A6D5" w14:textId="77777777" w:rsidR="008534D1" w:rsidRPr="008534D1" w:rsidRDefault="008534D1" w:rsidP="008534D1">
      <w:pPr>
        <w:spacing w:line="240" w:lineRule="auto"/>
        <w:contextualSpacing/>
        <w:jc w:val="center"/>
        <w:rPr>
          <w:b/>
          <w:bCs/>
          <w:sz w:val="32"/>
          <w:szCs w:val="32"/>
        </w:rPr>
      </w:pPr>
    </w:p>
    <w:p w14:paraId="3C1D543A" w14:textId="77777777" w:rsidR="00BA10F1" w:rsidRDefault="00BA10F1" w:rsidP="00BA10F1">
      <w:pPr>
        <w:jc w:val="center"/>
        <w:rPr>
          <w:b/>
          <w:bCs/>
          <w:color w:val="FF0000"/>
          <w:sz w:val="24"/>
          <w:szCs w:val="24"/>
        </w:rPr>
      </w:pPr>
      <w:r w:rsidRPr="0004020B">
        <w:rPr>
          <w:b/>
          <w:bCs/>
          <w:sz w:val="36"/>
          <w:szCs w:val="36"/>
        </w:rPr>
        <w:t>Salary</w:t>
      </w:r>
      <w:r w:rsidRPr="0004020B">
        <w:rPr>
          <w:b/>
          <w:bCs/>
          <w:color w:val="FF0000"/>
          <w:sz w:val="36"/>
          <w:szCs w:val="36"/>
        </w:rPr>
        <w:t xml:space="preserve"> </w:t>
      </w:r>
      <w:r w:rsidRPr="00361B7B">
        <w:rPr>
          <w:b/>
          <w:bCs/>
          <w:sz w:val="36"/>
          <w:szCs w:val="36"/>
        </w:rPr>
        <w:t>Range</w:t>
      </w:r>
    </w:p>
    <w:p w14:paraId="48EAB8DF" w14:textId="77777777" w:rsidR="008534D1" w:rsidRPr="008534D1" w:rsidRDefault="008534D1" w:rsidP="008534D1">
      <w:pPr>
        <w:spacing w:after="0" w:line="240" w:lineRule="auto"/>
        <w:jc w:val="center"/>
        <w:rPr>
          <w:rFonts w:cstheme="minorHAnsi"/>
          <w:b/>
          <w:bCs/>
          <w:sz w:val="24"/>
          <w:szCs w:val="24"/>
        </w:rPr>
      </w:pPr>
      <w:r w:rsidRPr="008534D1">
        <w:rPr>
          <w:rFonts w:cstheme="minorHAnsi"/>
          <w:b/>
          <w:bCs/>
          <w:sz w:val="24"/>
          <w:szCs w:val="24"/>
        </w:rPr>
        <w:t>Salary Range: $103,860.43 – 126,239.32 annually, $3,994.63 – $4,855.36 bi-weekly</w:t>
      </w:r>
    </w:p>
    <w:p w14:paraId="3BE661A3" w14:textId="77777777" w:rsidR="00BA10F1" w:rsidRPr="00361B7B" w:rsidRDefault="00BA10F1" w:rsidP="00BA10F1">
      <w:pPr>
        <w:jc w:val="center"/>
        <w:rPr>
          <w:b/>
          <w:bCs/>
          <w:sz w:val="24"/>
          <w:szCs w:val="24"/>
        </w:rPr>
      </w:pPr>
    </w:p>
    <w:p w14:paraId="103C7020" w14:textId="3DCD8823" w:rsidR="00BA10F1" w:rsidRPr="00AD2653" w:rsidRDefault="00BA10F1" w:rsidP="00BA10F1">
      <w:pPr>
        <w:jc w:val="center"/>
        <w:rPr>
          <w:sz w:val="28"/>
          <w:szCs w:val="28"/>
        </w:rPr>
      </w:pPr>
      <w:r w:rsidRPr="00AD2653">
        <w:rPr>
          <w:b/>
          <w:bCs/>
          <w:sz w:val="28"/>
          <w:szCs w:val="28"/>
        </w:rPr>
        <w:t xml:space="preserve">Opening Date: </w:t>
      </w:r>
      <w:r>
        <w:rPr>
          <w:sz w:val="28"/>
          <w:szCs w:val="28"/>
        </w:rPr>
        <w:t xml:space="preserve">September 8, </w:t>
      </w:r>
      <w:proofErr w:type="gramStart"/>
      <w:r>
        <w:rPr>
          <w:sz w:val="28"/>
          <w:szCs w:val="28"/>
        </w:rPr>
        <w:t>2023</w:t>
      </w:r>
      <w:proofErr w:type="gramEnd"/>
      <w:r w:rsidRPr="00AD2653">
        <w:rPr>
          <w:sz w:val="28"/>
          <w:szCs w:val="28"/>
        </w:rPr>
        <w:tab/>
      </w:r>
      <w:r w:rsidRPr="00AD2653">
        <w:rPr>
          <w:sz w:val="28"/>
          <w:szCs w:val="28"/>
        </w:rPr>
        <w:tab/>
      </w:r>
      <w:r w:rsidRPr="00AD2653">
        <w:rPr>
          <w:b/>
          <w:bCs/>
          <w:sz w:val="28"/>
          <w:szCs w:val="28"/>
        </w:rPr>
        <w:t>Closing Date:</w:t>
      </w:r>
      <w:r w:rsidRPr="00AD2653">
        <w:rPr>
          <w:sz w:val="28"/>
          <w:szCs w:val="28"/>
        </w:rPr>
        <w:t xml:space="preserve"> </w:t>
      </w:r>
      <w:r>
        <w:rPr>
          <w:sz w:val="28"/>
          <w:szCs w:val="28"/>
        </w:rPr>
        <w:t>Open Until Filled</w:t>
      </w:r>
    </w:p>
    <w:p w14:paraId="0A1BB7B4" w14:textId="77777777" w:rsidR="00C47BAD" w:rsidRPr="002D10A6" w:rsidRDefault="00C47BAD" w:rsidP="008534D1">
      <w:pPr>
        <w:spacing w:after="0" w:line="240" w:lineRule="auto"/>
        <w:rPr>
          <w:rFonts w:ascii="Times New Roman" w:hAnsi="Times New Roman" w:cs="Times New Roman"/>
          <w:b/>
          <w:bCs/>
          <w:sz w:val="24"/>
          <w:szCs w:val="24"/>
        </w:rPr>
      </w:pPr>
    </w:p>
    <w:p w14:paraId="0A1BB7B7" w14:textId="77777777" w:rsidR="00C47BAD" w:rsidRPr="002D10A6" w:rsidRDefault="00C47BAD" w:rsidP="002C783C">
      <w:pPr>
        <w:spacing w:after="0" w:line="240" w:lineRule="auto"/>
        <w:jc w:val="both"/>
        <w:rPr>
          <w:rFonts w:ascii="Times New Roman" w:hAnsi="Times New Roman" w:cs="Times New Roman"/>
          <w:sz w:val="24"/>
          <w:szCs w:val="24"/>
        </w:rPr>
      </w:pPr>
    </w:p>
    <w:p w14:paraId="0A1BB7B8" w14:textId="77777777"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THE POSITION </w:t>
      </w:r>
    </w:p>
    <w:p w14:paraId="0A1BB7B9" w14:textId="7210FB45"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The </w:t>
      </w:r>
      <w:r w:rsidR="001E2E5C">
        <w:rPr>
          <w:rFonts w:ascii="Times New Roman" w:hAnsi="Times New Roman" w:cs="Times New Roman"/>
          <w:sz w:val="24"/>
          <w:szCs w:val="24"/>
        </w:rPr>
        <w:t>f</w:t>
      </w:r>
      <w:r w:rsidR="009B2437" w:rsidRPr="002D10A6">
        <w:rPr>
          <w:rFonts w:ascii="Times New Roman" w:hAnsi="Times New Roman" w:cs="Times New Roman"/>
          <w:sz w:val="24"/>
          <w:szCs w:val="24"/>
        </w:rPr>
        <w:t>amily Law Facilitator (FLF) and Research Attorney (RA)</w:t>
      </w:r>
      <w:r w:rsidRPr="002D10A6">
        <w:rPr>
          <w:rFonts w:ascii="Times New Roman" w:hAnsi="Times New Roman" w:cs="Times New Roman"/>
          <w:sz w:val="24"/>
          <w:szCs w:val="24"/>
        </w:rPr>
        <w:t xml:space="preserve"> position</w:t>
      </w:r>
      <w:r w:rsidR="009B2437" w:rsidRPr="002D10A6">
        <w:rPr>
          <w:rFonts w:ascii="Times New Roman" w:hAnsi="Times New Roman" w:cs="Times New Roman"/>
          <w:sz w:val="24"/>
          <w:szCs w:val="24"/>
        </w:rPr>
        <w:t xml:space="preserve"> is</w:t>
      </w:r>
      <w:r w:rsidRPr="002D10A6">
        <w:rPr>
          <w:rFonts w:ascii="Times New Roman" w:hAnsi="Times New Roman" w:cs="Times New Roman"/>
          <w:sz w:val="24"/>
          <w:szCs w:val="24"/>
        </w:rPr>
        <w:t xml:space="preserve"> a professional level at-will </w:t>
      </w:r>
      <w:r w:rsidR="00382626" w:rsidRPr="002D10A6">
        <w:rPr>
          <w:rFonts w:ascii="Times New Roman" w:hAnsi="Times New Roman" w:cs="Times New Roman"/>
          <w:sz w:val="24"/>
          <w:szCs w:val="24"/>
        </w:rPr>
        <w:t>position</w:t>
      </w:r>
      <w:r w:rsidR="000036FA" w:rsidRPr="002D10A6">
        <w:rPr>
          <w:rFonts w:ascii="Times New Roman" w:hAnsi="Times New Roman" w:cs="Times New Roman"/>
          <w:sz w:val="24"/>
          <w:szCs w:val="24"/>
        </w:rPr>
        <w:t>.</w:t>
      </w:r>
    </w:p>
    <w:p w14:paraId="0A1BB7BA" w14:textId="77777777" w:rsidR="00C47BAD" w:rsidRPr="002D10A6" w:rsidRDefault="00C47BAD" w:rsidP="002C783C">
      <w:pPr>
        <w:spacing w:after="0" w:line="240" w:lineRule="auto"/>
        <w:jc w:val="both"/>
        <w:rPr>
          <w:rFonts w:ascii="Times New Roman" w:hAnsi="Times New Roman" w:cs="Times New Roman"/>
          <w:sz w:val="24"/>
          <w:szCs w:val="24"/>
        </w:rPr>
      </w:pPr>
    </w:p>
    <w:p w14:paraId="0A1BB7BB" w14:textId="643EEB0E" w:rsidR="003A0BC8" w:rsidRPr="002D10A6" w:rsidRDefault="009B2437" w:rsidP="002C783C">
      <w:pPr>
        <w:spacing w:after="0" w:line="240" w:lineRule="auto"/>
        <w:jc w:val="both"/>
        <w:rPr>
          <w:rFonts w:ascii="Times New Roman" w:hAnsi="Times New Roman" w:cs="Times New Roman"/>
          <w:b/>
          <w:bCs/>
          <w:sz w:val="24"/>
          <w:szCs w:val="24"/>
          <w:u w:val="single"/>
        </w:rPr>
      </w:pPr>
      <w:r w:rsidRPr="002D10A6">
        <w:rPr>
          <w:rFonts w:ascii="Times New Roman" w:hAnsi="Times New Roman" w:cs="Times New Roman"/>
          <w:b/>
          <w:bCs/>
          <w:sz w:val="24"/>
          <w:szCs w:val="24"/>
          <w:u w:val="single"/>
        </w:rPr>
        <w:t>Family Law Facilitator (FLF):</w:t>
      </w:r>
    </w:p>
    <w:p w14:paraId="3D5F26F0" w14:textId="47F90351" w:rsidR="009B2437" w:rsidRPr="002D10A6" w:rsidRDefault="009B2437" w:rsidP="009B2437">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Under limited direction, this professional level position provides services mandated by Family Code 10000-10012 which includes the development, planning, implementation, and administration of a family law program providing legal services to litigants not represented by counsel. This position facilitates and expedites family law proceedings related to child support, spousal support, and health insurance matters as required by Family Law Facilitator statute and administers self-help services in all other areas of family law, guardianships, and conservatorships. </w:t>
      </w:r>
    </w:p>
    <w:p w14:paraId="03EE9D15" w14:textId="77777777" w:rsidR="009B2437" w:rsidRPr="002D10A6" w:rsidRDefault="009B2437" w:rsidP="009B2437">
      <w:pPr>
        <w:spacing w:after="0" w:line="240" w:lineRule="auto"/>
        <w:jc w:val="both"/>
        <w:rPr>
          <w:rFonts w:ascii="Times New Roman" w:hAnsi="Times New Roman" w:cs="Times New Roman"/>
          <w:sz w:val="24"/>
          <w:szCs w:val="24"/>
        </w:rPr>
      </w:pPr>
    </w:p>
    <w:p w14:paraId="319A3B05" w14:textId="4F15EB7D" w:rsidR="009B2437" w:rsidRPr="002D10A6" w:rsidRDefault="009B2437" w:rsidP="009B2437">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Eligible candidates must be active members of the California State Bar and have a minimum</w:t>
      </w:r>
      <w:r w:rsidR="00AF7B2B" w:rsidRPr="002D10A6">
        <w:rPr>
          <w:rFonts w:ascii="Times New Roman" w:hAnsi="Times New Roman" w:cs="Times New Roman"/>
          <w:sz w:val="24"/>
          <w:szCs w:val="24"/>
        </w:rPr>
        <w:t xml:space="preserve"> of five </w:t>
      </w:r>
      <w:r w:rsidR="001D6577" w:rsidRPr="002D10A6">
        <w:rPr>
          <w:rFonts w:ascii="Times New Roman" w:hAnsi="Times New Roman" w:cs="Times New Roman"/>
          <w:sz w:val="24"/>
          <w:szCs w:val="24"/>
        </w:rPr>
        <w:t>years’ experience</w:t>
      </w:r>
      <w:r w:rsidR="00AF7B2B" w:rsidRPr="002D10A6">
        <w:rPr>
          <w:rFonts w:ascii="Times New Roman" w:hAnsi="Times New Roman" w:cs="Times New Roman"/>
          <w:sz w:val="24"/>
          <w:szCs w:val="24"/>
        </w:rPr>
        <w:t xml:space="preserve"> </w:t>
      </w:r>
      <w:r w:rsidRPr="002D10A6">
        <w:rPr>
          <w:rFonts w:ascii="Times New Roman" w:hAnsi="Times New Roman" w:cs="Times New Roman"/>
          <w:sz w:val="24"/>
          <w:szCs w:val="24"/>
        </w:rPr>
        <w:t xml:space="preserve">in the full-time practice of law. They also </w:t>
      </w:r>
      <w:r w:rsidR="00677077" w:rsidRPr="002D10A6">
        <w:rPr>
          <w:rFonts w:ascii="Times New Roman" w:hAnsi="Times New Roman" w:cs="Times New Roman"/>
          <w:sz w:val="24"/>
          <w:szCs w:val="24"/>
        </w:rPr>
        <w:t xml:space="preserve">must </w:t>
      </w:r>
      <w:r w:rsidRPr="002D10A6">
        <w:rPr>
          <w:rFonts w:ascii="Times New Roman" w:hAnsi="Times New Roman" w:cs="Times New Roman"/>
          <w:sz w:val="24"/>
          <w:szCs w:val="24"/>
        </w:rPr>
        <w:t xml:space="preserve">have knowledge of laws related to services to </w:t>
      </w:r>
      <w:r w:rsidR="00677077" w:rsidRPr="002D10A6">
        <w:rPr>
          <w:rFonts w:ascii="Times New Roman" w:hAnsi="Times New Roman" w:cs="Times New Roman"/>
          <w:sz w:val="24"/>
          <w:szCs w:val="24"/>
        </w:rPr>
        <w:t xml:space="preserve">self-represented </w:t>
      </w:r>
      <w:r w:rsidRPr="002D10A6">
        <w:rPr>
          <w:rFonts w:ascii="Times New Roman" w:hAnsi="Times New Roman" w:cs="Times New Roman"/>
          <w:sz w:val="24"/>
          <w:szCs w:val="24"/>
        </w:rPr>
        <w:t>litigants, as well as the ability to assist, work, and communicate effectively with self-represented litigants and customers in the Self-Help Center, Family Law Facilitator’s Office, and Family Law Clinic.</w:t>
      </w:r>
    </w:p>
    <w:p w14:paraId="482D2099" w14:textId="327A20A3" w:rsidR="009B2437" w:rsidRPr="002D10A6" w:rsidRDefault="009B2437" w:rsidP="009B2437">
      <w:pPr>
        <w:spacing w:after="0" w:line="240" w:lineRule="auto"/>
        <w:jc w:val="both"/>
        <w:rPr>
          <w:rFonts w:ascii="Times New Roman" w:hAnsi="Times New Roman" w:cs="Times New Roman"/>
          <w:sz w:val="24"/>
          <w:szCs w:val="24"/>
        </w:rPr>
      </w:pPr>
    </w:p>
    <w:p w14:paraId="1242CF9B" w14:textId="4FA3CED1" w:rsidR="009B2437" w:rsidRPr="002D10A6" w:rsidRDefault="009B2437" w:rsidP="009B2437">
      <w:pPr>
        <w:spacing w:after="0" w:line="240" w:lineRule="auto"/>
        <w:jc w:val="both"/>
        <w:rPr>
          <w:rFonts w:ascii="Times New Roman" w:hAnsi="Times New Roman" w:cs="Times New Roman"/>
          <w:b/>
          <w:bCs/>
          <w:sz w:val="24"/>
          <w:szCs w:val="24"/>
          <w:u w:val="single"/>
        </w:rPr>
      </w:pPr>
      <w:r w:rsidRPr="002D10A6">
        <w:rPr>
          <w:rFonts w:ascii="Times New Roman" w:hAnsi="Times New Roman" w:cs="Times New Roman"/>
          <w:b/>
          <w:bCs/>
          <w:sz w:val="24"/>
          <w:szCs w:val="24"/>
          <w:u w:val="single"/>
        </w:rPr>
        <w:t>Research Attorney (RA):</w:t>
      </w:r>
    </w:p>
    <w:p w14:paraId="5A4206C9" w14:textId="0B813948" w:rsidR="009B2437" w:rsidRPr="002D10A6" w:rsidRDefault="009072B4" w:rsidP="009B2437">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Under limited direction, the Research Attorney provides general legal support and advice to the Judges and Commissioners of the Superior Court</w:t>
      </w:r>
      <w:r w:rsidR="00382135" w:rsidRPr="002D10A6">
        <w:rPr>
          <w:rFonts w:ascii="Times New Roman" w:hAnsi="Times New Roman" w:cs="Times New Roman"/>
          <w:sz w:val="24"/>
          <w:szCs w:val="24"/>
        </w:rPr>
        <w:t xml:space="preserve"> including </w:t>
      </w:r>
      <w:r w:rsidRPr="002D10A6">
        <w:rPr>
          <w:rFonts w:ascii="Times New Roman" w:hAnsi="Times New Roman" w:cs="Times New Roman"/>
          <w:sz w:val="24"/>
          <w:szCs w:val="24"/>
        </w:rPr>
        <w:t>timely, detailed legal memoranda on behalf of the judicial officers. Analyzes civil motions and writs and civil and criminal appeals and makes recommendations for judicial action</w:t>
      </w:r>
      <w:r w:rsidR="00382135" w:rsidRPr="002D10A6">
        <w:rPr>
          <w:rFonts w:ascii="Times New Roman" w:hAnsi="Times New Roman" w:cs="Times New Roman"/>
          <w:sz w:val="24"/>
          <w:szCs w:val="24"/>
        </w:rPr>
        <w:t xml:space="preserve">, </w:t>
      </w:r>
      <w:r w:rsidRPr="002D10A6">
        <w:rPr>
          <w:rFonts w:ascii="Times New Roman" w:hAnsi="Times New Roman" w:cs="Times New Roman"/>
          <w:sz w:val="24"/>
          <w:szCs w:val="24"/>
        </w:rPr>
        <w:t xml:space="preserve">drafts proposed orders explaining the bases of the Court's ruling, and performs </w:t>
      </w:r>
      <w:r w:rsidR="00382135" w:rsidRPr="002D10A6">
        <w:rPr>
          <w:rFonts w:ascii="Times New Roman" w:hAnsi="Times New Roman" w:cs="Times New Roman"/>
          <w:sz w:val="24"/>
          <w:szCs w:val="24"/>
        </w:rPr>
        <w:t>additional</w:t>
      </w:r>
      <w:r w:rsidRPr="002D10A6">
        <w:rPr>
          <w:rFonts w:ascii="Times New Roman" w:hAnsi="Times New Roman" w:cs="Times New Roman"/>
          <w:sz w:val="24"/>
          <w:szCs w:val="24"/>
        </w:rPr>
        <w:t xml:space="preserve"> work as required.</w:t>
      </w:r>
    </w:p>
    <w:p w14:paraId="664BD516" w14:textId="063A9F69" w:rsidR="009B2437" w:rsidRPr="002D10A6" w:rsidRDefault="009B2437" w:rsidP="009B2437">
      <w:pPr>
        <w:spacing w:after="0" w:line="240" w:lineRule="auto"/>
        <w:jc w:val="both"/>
        <w:rPr>
          <w:rFonts w:ascii="Times New Roman" w:hAnsi="Times New Roman" w:cs="Times New Roman"/>
          <w:sz w:val="24"/>
          <w:szCs w:val="24"/>
        </w:rPr>
      </w:pPr>
    </w:p>
    <w:p w14:paraId="0A1BB7C1" w14:textId="507D9E82"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TYPICAL DUTIES</w:t>
      </w:r>
      <w:r w:rsidR="009072B4" w:rsidRPr="002D10A6">
        <w:rPr>
          <w:rFonts w:ascii="Times New Roman" w:hAnsi="Times New Roman" w:cs="Times New Roman"/>
          <w:b/>
          <w:bCs/>
          <w:sz w:val="24"/>
          <w:szCs w:val="24"/>
        </w:rPr>
        <w:t xml:space="preserve"> (FLF)</w:t>
      </w:r>
      <w:r w:rsidRPr="002D10A6">
        <w:rPr>
          <w:rFonts w:ascii="Times New Roman" w:hAnsi="Times New Roman" w:cs="Times New Roman"/>
          <w:b/>
          <w:bCs/>
          <w:sz w:val="24"/>
          <w:szCs w:val="24"/>
        </w:rPr>
        <w:t xml:space="preserve">: </w:t>
      </w:r>
    </w:p>
    <w:p w14:paraId="0A1BB7CC" w14:textId="4720861D" w:rsidR="003A0BC8" w:rsidRPr="002D10A6" w:rsidRDefault="009B2437" w:rsidP="009B2437">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Provide education materials to parents concerning the process of establishing paternity and establishing modifying and enforcing child and spousal support</w:t>
      </w:r>
      <w:r w:rsidR="00D960C0" w:rsidRPr="002D10A6">
        <w:rPr>
          <w:rFonts w:ascii="Times New Roman" w:hAnsi="Times New Roman" w:cs="Times New Roman"/>
          <w:sz w:val="24"/>
          <w:szCs w:val="24"/>
        </w:rPr>
        <w:t xml:space="preserve"> orders</w:t>
      </w:r>
      <w:r w:rsidRPr="002D10A6">
        <w:rPr>
          <w:rFonts w:ascii="Times New Roman" w:hAnsi="Times New Roman" w:cs="Times New Roman"/>
          <w:sz w:val="24"/>
          <w:szCs w:val="24"/>
        </w:rPr>
        <w:t xml:space="preserve"> in the courts.</w:t>
      </w:r>
      <w:r w:rsidR="00F54214" w:rsidRPr="002D10A6">
        <w:rPr>
          <w:rFonts w:ascii="Times New Roman" w:hAnsi="Times New Roman" w:cs="Times New Roman"/>
          <w:sz w:val="24"/>
          <w:szCs w:val="24"/>
        </w:rPr>
        <w:t xml:space="preserve"> </w:t>
      </w:r>
      <w:r w:rsidRPr="002D10A6">
        <w:rPr>
          <w:rFonts w:ascii="Times New Roman" w:hAnsi="Times New Roman" w:cs="Times New Roman"/>
          <w:sz w:val="24"/>
          <w:szCs w:val="24"/>
        </w:rPr>
        <w:t xml:space="preserve">Provide direct services to self-represented litigants in a wide range of family-related case types. </w:t>
      </w:r>
      <w:r w:rsidR="003519EF" w:rsidRPr="002D10A6">
        <w:rPr>
          <w:rFonts w:ascii="Times New Roman" w:hAnsi="Times New Roman" w:cs="Times New Roman"/>
          <w:sz w:val="24"/>
          <w:szCs w:val="24"/>
        </w:rPr>
        <w:t xml:space="preserve">Attend </w:t>
      </w:r>
      <w:r w:rsidR="006D5574" w:rsidRPr="002D10A6">
        <w:rPr>
          <w:rFonts w:ascii="Times New Roman" w:hAnsi="Times New Roman" w:cs="Times New Roman"/>
          <w:sz w:val="24"/>
          <w:szCs w:val="24"/>
        </w:rPr>
        <w:t>Family Law Case Management calendar to a</w:t>
      </w:r>
      <w:r w:rsidRPr="002D10A6">
        <w:rPr>
          <w:rFonts w:ascii="Times New Roman" w:hAnsi="Times New Roman" w:cs="Times New Roman"/>
          <w:sz w:val="24"/>
          <w:szCs w:val="24"/>
        </w:rPr>
        <w:t xml:space="preserve">ssist Judicial Officers in the courtroom setting with management of cases involving two self-represented litigants. Distribute necessary court forms and voluntary declarations of paternity. </w:t>
      </w:r>
      <w:proofErr w:type="gramStart"/>
      <w:r w:rsidRPr="002D10A6">
        <w:rPr>
          <w:rFonts w:ascii="Times New Roman" w:hAnsi="Times New Roman" w:cs="Times New Roman"/>
          <w:sz w:val="24"/>
          <w:szCs w:val="24"/>
        </w:rPr>
        <w:t>Provide assistance</w:t>
      </w:r>
      <w:proofErr w:type="gramEnd"/>
      <w:r w:rsidRPr="002D10A6">
        <w:rPr>
          <w:rFonts w:ascii="Times New Roman" w:hAnsi="Times New Roman" w:cs="Times New Roman"/>
          <w:sz w:val="24"/>
          <w:szCs w:val="24"/>
        </w:rPr>
        <w:t xml:space="preserve"> in completing forms. Prepare support schedules based upon statutory guidelines. Provide referral to the Local Child Support Agency, Family Court Services, and other community resources that provide services for parents and children. Meet with litigants to mediate issues of child support, spousal support, and maintenance of health insurance. Draft stipulations to include all issues agreed to by the parties. Review paperwork, examine documents, </w:t>
      </w:r>
      <w:r w:rsidR="00723C3F" w:rsidRPr="002D10A6">
        <w:rPr>
          <w:rFonts w:ascii="Times New Roman" w:hAnsi="Times New Roman" w:cs="Times New Roman"/>
          <w:sz w:val="24"/>
          <w:szCs w:val="24"/>
        </w:rPr>
        <w:t xml:space="preserve">and </w:t>
      </w:r>
      <w:r w:rsidRPr="002D10A6">
        <w:rPr>
          <w:rFonts w:ascii="Times New Roman" w:hAnsi="Times New Roman" w:cs="Times New Roman"/>
          <w:sz w:val="24"/>
          <w:szCs w:val="24"/>
        </w:rPr>
        <w:t>prepare support schedules. Prepare formal orders consistent with the court’s announced r</w:t>
      </w:r>
      <w:r w:rsidR="00512E42" w:rsidRPr="002D10A6">
        <w:rPr>
          <w:rFonts w:ascii="Times New Roman" w:hAnsi="Times New Roman" w:cs="Times New Roman"/>
          <w:sz w:val="24"/>
          <w:szCs w:val="24"/>
        </w:rPr>
        <w:t>uling</w:t>
      </w:r>
      <w:r w:rsidRPr="002D10A6">
        <w:rPr>
          <w:rFonts w:ascii="Times New Roman" w:hAnsi="Times New Roman" w:cs="Times New Roman"/>
          <w:sz w:val="24"/>
          <w:szCs w:val="24"/>
        </w:rPr>
        <w:t xml:space="preserve"> in cases where both parties are unrepresented. Assists the court with research and any other responsibilities which will enable the court to be responsive to litigants’ needs. Prepare and submit mandatory quarterly reports to the Judicial Council regarding services provided under the AB1058 grant using the Family Law Facilitator Electronic Data system. Develop programs for bar and community outreach that will assist unrepresented and financially disadvantaged litigants in gaining meaningful access to family court. Develop innovative approaches to family law procedures. Establish and maintain effective working </w:t>
      </w:r>
      <w:r w:rsidRPr="002D10A6">
        <w:rPr>
          <w:rFonts w:ascii="Times New Roman" w:hAnsi="Times New Roman" w:cs="Times New Roman"/>
          <w:sz w:val="24"/>
          <w:szCs w:val="24"/>
        </w:rPr>
        <w:lastRenderedPageBreak/>
        <w:t xml:space="preserve">relationships with Judicial Officers, court staff and the Local Child Support Agency. Establish and maintain a cooperative relationship and effective referral base with legal and domestic violence resources in the community. Attend staff and other work-related meetings, workshops, seminars, and other continuing education opportunities as requested and required. Serve as a representative of the Court, displaying courtesy, tact, </w:t>
      </w:r>
      <w:proofErr w:type="gramStart"/>
      <w:r w:rsidRPr="002D10A6">
        <w:rPr>
          <w:rFonts w:ascii="Times New Roman" w:hAnsi="Times New Roman" w:cs="Times New Roman"/>
          <w:sz w:val="24"/>
          <w:szCs w:val="24"/>
        </w:rPr>
        <w:t>consideration</w:t>
      </w:r>
      <w:proofErr w:type="gramEnd"/>
      <w:r w:rsidRPr="002D10A6">
        <w:rPr>
          <w:rFonts w:ascii="Times New Roman" w:hAnsi="Times New Roman" w:cs="Times New Roman"/>
          <w:sz w:val="24"/>
          <w:szCs w:val="24"/>
        </w:rPr>
        <w:t xml:space="preserve"> and discretion in all interactions with other members of the Court community and with the public.</w:t>
      </w:r>
    </w:p>
    <w:p w14:paraId="3FF86F89" w14:textId="7E36B1C5" w:rsidR="009072B4" w:rsidRPr="002D10A6" w:rsidRDefault="009072B4" w:rsidP="009B2437">
      <w:pPr>
        <w:spacing w:after="0" w:line="240" w:lineRule="auto"/>
        <w:jc w:val="both"/>
        <w:rPr>
          <w:rFonts w:ascii="Times New Roman" w:hAnsi="Times New Roman" w:cs="Times New Roman"/>
          <w:sz w:val="24"/>
          <w:szCs w:val="24"/>
        </w:rPr>
      </w:pPr>
    </w:p>
    <w:p w14:paraId="134EDCE3" w14:textId="18600450" w:rsidR="009072B4" w:rsidRPr="002D10A6" w:rsidRDefault="009072B4" w:rsidP="009B2437">
      <w:pPr>
        <w:spacing w:after="0" w:line="240" w:lineRule="auto"/>
        <w:jc w:val="both"/>
        <w:rPr>
          <w:rFonts w:ascii="Times New Roman" w:hAnsi="Times New Roman" w:cs="Times New Roman"/>
          <w:sz w:val="24"/>
          <w:szCs w:val="24"/>
        </w:rPr>
      </w:pPr>
      <w:r w:rsidRPr="002D10A6">
        <w:rPr>
          <w:rFonts w:ascii="Times New Roman" w:hAnsi="Times New Roman" w:cs="Times New Roman"/>
          <w:b/>
          <w:bCs/>
          <w:sz w:val="24"/>
          <w:szCs w:val="24"/>
        </w:rPr>
        <w:t>TYPICAL DUTIES (RA):</w:t>
      </w:r>
    </w:p>
    <w:p w14:paraId="73B3FC57" w14:textId="0DD13A98" w:rsidR="009072B4" w:rsidRPr="002D10A6" w:rsidRDefault="009072B4" w:rsidP="009072B4">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The duties listed below are examples of the work typically performed by employees in this class. The list is not exhaustive. The Research Attorney may perform any or all of the listed </w:t>
      </w:r>
      <w:proofErr w:type="gramStart"/>
      <w:r w:rsidRPr="002D10A6">
        <w:rPr>
          <w:rFonts w:ascii="Times New Roman" w:hAnsi="Times New Roman" w:cs="Times New Roman"/>
          <w:sz w:val="24"/>
          <w:szCs w:val="24"/>
        </w:rPr>
        <w:t>duties, and</w:t>
      </w:r>
      <w:proofErr w:type="gramEnd"/>
      <w:r w:rsidRPr="002D10A6">
        <w:rPr>
          <w:rFonts w:ascii="Times New Roman" w:hAnsi="Times New Roman" w:cs="Times New Roman"/>
          <w:sz w:val="24"/>
          <w:szCs w:val="24"/>
        </w:rPr>
        <w:t xml:space="preserve"> may be assigned </w:t>
      </w:r>
      <w:r w:rsidR="00FA2AF3" w:rsidRPr="002D10A6">
        <w:rPr>
          <w:rFonts w:ascii="Times New Roman" w:hAnsi="Times New Roman" w:cs="Times New Roman"/>
          <w:sz w:val="24"/>
          <w:szCs w:val="24"/>
        </w:rPr>
        <w:t>additional</w:t>
      </w:r>
      <w:r w:rsidRPr="002D10A6">
        <w:rPr>
          <w:rFonts w:ascii="Times New Roman" w:hAnsi="Times New Roman" w:cs="Times New Roman"/>
          <w:sz w:val="24"/>
          <w:szCs w:val="24"/>
        </w:rPr>
        <w:t xml:space="preserve"> duties that are not listed below.</w:t>
      </w:r>
    </w:p>
    <w:p w14:paraId="5AE47BCE" w14:textId="77777777" w:rsidR="009072B4" w:rsidRPr="002D10A6" w:rsidRDefault="009072B4" w:rsidP="009072B4">
      <w:pPr>
        <w:spacing w:after="0" w:line="240" w:lineRule="auto"/>
        <w:jc w:val="both"/>
        <w:rPr>
          <w:rFonts w:ascii="Times New Roman" w:hAnsi="Times New Roman" w:cs="Times New Roman"/>
          <w:sz w:val="24"/>
          <w:szCs w:val="24"/>
        </w:rPr>
      </w:pPr>
    </w:p>
    <w:p w14:paraId="0A6E84C0" w14:textId="77777777" w:rsidR="009072B4" w:rsidRPr="002D10A6" w:rsidRDefault="009072B4" w:rsidP="009072B4">
      <w:pPr>
        <w:pStyle w:val="ListParagraph"/>
        <w:numPr>
          <w:ilvl w:val="0"/>
          <w:numId w:val="17"/>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Independently gathers information involving civil motions, writs and/or appellate division matters on the court's calendar by reviewing case files, legal </w:t>
      </w:r>
      <w:proofErr w:type="gramStart"/>
      <w:r w:rsidRPr="002D10A6">
        <w:rPr>
          <w:rFonts w:ascii="Times New Roman" w:hAnsi="Times New Roman" w:cs="Times New Roman"/>
          <w:sz w:val="24"/>
          <w:szCs w:val="24"/>
        </w:rPr>
        <w:t>briefs</w:t>
      </w:r>
      <w:proofErr w:type="gramEnd"/>
      <w:r w:rsidRPr="002D10A6">
        <w:rPr>
          <w:rFonts w:ascii="Times New Roman" w:hAnsi="Times New Roman" w:cs="Times New Roman"/>
          <w:sz w:val="24"/>
          <w:szCs w:val="24"/>
        </w:rPr>
        <w:t xml:space="preserve"> and exhibits, and conferring with other court staff.</w:t>
      </w:r>
    </w:p>
    <w:p w14:paraId="4CE77757" w14:textId="77777777" w:rsidR="009072B4" w:rsidRPr="002D10A6" w:rsidRDefault="009072B4" w:rsidP="009072B4">
      <w:pPr>
        <w:pStyle w:val="ListParagraph"/>
        <w:numPr>
          <w:ilvl w:val="0"/>
          <w:numId w:val="17"/>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Identifies, </w:t>
      </w:r>
      <w:proofErr w:type="gramStart"/>
      <w:r w:rsidRPr="002D10A6">
        <w:rPr>
          <w:rFonts w:ascii="Times New Roman" w:hAnsi="Times New Roman" w:cs="Times New Roman"/>
          <w:sz w:val="24"/>
          <w:szCs w:val="24"/>
        </w:rPr>
        <w:t>researches</w:t>
      </w:r>
      <w:proofErr w:type="gramEnd"/>
      <w:r w:rsidRPr="002D10A6">
        <w:rPr>
          <w:rFonts w:ascii="Times New Roman" w:hAnsi="Times New Roman" w:cs="Times New Roman"/>
          <w:sz w:val="24"/>
          <w:szCs w:val="24"/>
        </w:rPr>
        <w:t xml:space="preserve"> and analyzes controlling facts and legal issues raised by the action; conducts independent legal research as needed to clarify issues, resolve conflicting legal authorities, and reach sound decisions.</w:t>
      </w:r>
    </w:p>
    <w:p w14:paraId="66DA2A48" w14:textId="77777777" w:rsidR="009072B4" w:rsidRPr="002D10A6" w:rsidRDefault="009072B4" w:rsidP="009072B4">
      <w:pPr>
        <w:pStyle w:val="ListParagraph"/>
        <w:numPr>
          <w:ilvl w:val="0"/>
          <w:numId w:val="17"/>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Prepares comprehensive legal memoranda for the judicial officers detailing the relevant facts and legal issues, assess the strength and weaknesses of the parties' arguments, and recommends judicial action.</w:t>
      </w:r>
    </w:p>
    <w:p w14:paraId="5A94F8A7" w14:textId="77777777" w:rsidR="009072B4" w:rsidRPr="002D10A6" w:rsidRDefault="009072B4" w:rsidP="009072B4">
      <w:pPr>
        <w:pStyle w:val="ListParagraph"/>
        <w:numPr>
          <w:ilvl w:val="0"/>
          <w:numId w:val="17"/>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Drafts proposed and final orders and judgments for review by the </w:t>
      </w:r>
      <w:proofErr w:type="gramStart"/>
      <w:r w:rsidRPr="002D10A6">
        <w:rPr>
          <w:rFonts w:ascii="Times New Roman" w:hAnsi="Times New Roman" w:cs="Times New Roman"/>
          <w:sz w:val="24"/>
          <w:szCs w:val="24"/>
        </w:rPr>
        <w:t>court;</w:t>
      </w:r>
      <w:proofErr w:type="gramEnd"/>
      <w:r w:rsidRPr="002D10A6">
        <w:rPr>
          <w:rFonts w:ascii="Times New Roman" w:hAnsi="Times New Roman" w:cs="Times New Roman"/>
          <w:sz w:val="24"/>
          <w:szCs w:val="24"/>
        </w:rPr>
        <w:t xml:space="preserve"> indexes memos and legal research documents for future consultation.</w:t>
      </w:r>
    </w:p>
    <w:p w14:paraId="2013F91C" w14:textId="2EC18534" w:rsidR="009072B4" w:rsidRPr="002D10A6" w:rsidRDefault="009072B4" w:rsidP="009072B4">
      <w:pPr>
        <w:pStyle w:val="ListParagraph"/>
        <w:numPr>
          <w:ilvl w:val="0"/>
          <w:numId w:val="17"/>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Consults with judicial officers on procedural and substantive legal issues.</w:t>
      </w:r>
    </w:p>
    <w:p w14:paraId="394863DD" w14:textId="47F5C825" w:rsidR="009072B4" w:rsidRPr="002D10A6" w:rsidRDefault="009072B4" w:rsidP="009072B4">
      <w:pPr>
        <w:pStyle w:val="ListParagraph"/>
        <w:numPr>
          <w:ilvl w:val="0"/>
          <w:numId w:val="17"/>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Brings errors in the filing of papers or scheduling of motions to the attention of appropriate Court staff.  Reviews information regarding cases in the Court's civil case management system.</w:t>
      </w:r>
    </w:p>
    <w:p w14:paraId="292BF412" w14:textId="77777777" w:rsidR="009072B4" w:rsidRPr="002D10A6" w:rsidRDefault="009072B4" w:rsidP="009072B4">
      <w:pPr>
        <w:pStyle w:val="ListParagraph"/>
        <w:numPr>
          <w:ilvl w:val="0"/>
          <w:numId w:val="17"/>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Reviews and monitors changes in State statutes and rules to ensure the compliance of local rules; considers, recommends, and drafts new local rules which would ensure better functioning of the Law and Motion and the Appellate Divisions.</w:t>
      </w:r>
    </w:p>
    <w:p w14:paraId="369233D3" w14:textId="380FD1DD" w:rsidR="009072B4" w:rsidRPr="002D10A6" w:rsidRDefault="009072B4" w:rsidP="00597CBE">
      <w:pPr>
        <w:pStyle w:val="ListParagraph"/>
        <w:numPr>
          <w:ilvl w:val="0"/>
          <w:numId w:val="17"/>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Meets and confers with Research Attorneys from other Superior Courts, the Court of Appeals, and the Supreme Court.</w:t>
      </w:r>
    </w:p>
    <w:p w14:paraId="5E2B67AC" w14:textId="77777777" w:rsidR="009072B4" w:rsidRPr="002D10A6" w:rsidRDefault="009072B4" w:rsidP="009B2437">
      <w:pPr>
        <w:spacing w:after="0" w:line="240" w:lineRule="auto"/>
        <w:jc w:val="both"/>
        <w:rPr>
          <w:rFonts w:ascii="Times New Roman" w:hAnsi="Times New Roman" w:cs="Times New Roman"/>
          <w:sz w:val="24"/>
          <w:szCs w:val="24"/>
        </w:rPr>
      </w:pPr>
    </w:p>
    <w:p w14:paraId="0A1BB7CD" w14:textId="77777777"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SUPERVISION EXERCISED AND RECEIVED: </w:t>
      </w:r>
    </w:p>
    <w:p w14:paraId="0A1BB7CE" w14:textId="6D600CF1"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The selected candidate shall report to the Court Executive Officer or designee. </w:t>
      </w:r>
    </w:p>
    <w:p w14:paraId="18DD6334" w14:textId="003379DE" w:rsidR="009B2437" w:rsidRPr="002D10A6" w:rsidRDefault="009B2437" w:rsidP="002C783C">
      <w:pPr>
        <w:spacing w:after="0" w:line="240" w:lineRule="auto"/>
        <w:jc w:val="both"/>
        <w:rPr>
          <w:rFonts w:ascii="Times New Roman" w:hAnsi="Times New Roman" w:cs="Times New Roman"/>
          <w:sz w:val="24"/>
          <w:szCs w:val="24"/>
        </w:rPr>
      </w:pPr>
    </w:p>
    <w:p w14:paraId="5687B4F7" w14:textId="77777777" w:rsidR="009B2437" w:rsidRPr="002D10A6" w:rsidRDefault="009B2437" w:rsidP="009B2437">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EMPLOYMENT STANDARDS/TYPICAL QUALIFICATIONS:</w:t>
      </w:r>
    </w:p>
    <w:p w14:paraId="51D6E10F" w14:textId="74E717D1" w:rsidR="009B2437" w:rsidRPr="002D10A6" w:rsidRDefault="009B2437" w:rsidP="009B2437">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An eligible candidate must be an active member of the California State Bar and have a minimum of five </w:t>
      </w:r>
      <w:r w:rsidR="006710EC" w:rsidRPr="002D10A6">
        <w:rPr>
          <w:rFonts w:ascii="Times New Roman" w:hAnsi="Times New Roman" w:cs="Times New Roman"/>
          <w:sz w:val="24"/>
          <w:szCs w:val="24"/>
        </w:rPr>
        <w:t>years’ experience</w:t>
      </w:r>
      <w:r w:rsidRPr="002D10A6">
        <w:rPr>
          <w:rFonts w:ascii="Times New Roman" w:hAnsi="Times New Roman" w:cs="Times New Roman"/>
          <w:sz w:val="24"/>
          <w:szCs w:val="24"/>
        </w:rPr>
        <w:t xml:space="preserve"> in the full-time practice of law. The ideal candidate will possess knowledge and abilities consistent with the highest standards of the legal profession. </w:t>
      </w:r>
    </w:p>
    <w:p w14:paraId="0A1BB7CF" w14:textId="77777777" w:rsidR="008E1A42" w:rsidRPr="002D10A6" w:rsidRDefault="008E1A42" w:rsidP="002C783C">
      <w:pPr>
        <w:spacing w:after="0" w:line="240" w:lineRule="auto"/>
        <w:jc w:val="both"/>
        <w:rPr>
          <w:rFonts w:ascii="Times New Roman" w:hAnsi="Times New Roman" w:cs="Times New Roman"/>
          <w:sz w:val="24"/>
          <w:szCs w:val="24"/>
        </w:rPr>
      </w:pPr>
    </w:p>
    <w:p w14:paraId="0A1BB7D0" w14:textId="1BB25549"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Minimum Qualifications: </w:t>
      </w:r>
    </w:p>
    <w:p w14:paraId="0A1BB7D1" w14:textId="77777777" w:rsidR="008E1A42" w:rsidRPr="002D10A6" w:rsidRDefault="008E1A42" w:rsidP="002C783C">
      <w:pPr>
        <w:spacing w:after="0" w:line="240" w:lineRule="auto"/>
        <w:jc w:val="both"/>
        <w:rPr>
          <w:rFonts w:ascii="Times New Roman" w:hAnsi="Times New Roman" w:cs="Times New Roman"/>
          <w:sz w:val="24"/>
          <w:szCs w:val="24"/>
        </w:rPr>
      </w:pPr>
    </w:p>
    <w:p w14:paraId="0A1BB7D2" w14:textId="77777777" w:rsidR="003A0BC8" w:rsidRPr="002D10A6" w:rsidRDefault="003A0BC8" w:rsidP="002C783C">
      <w:pPr>
        <w:spacing w:after="0" w:line="240" w:lineRule="auto"/>
        <w:ind w:left="720" w:hanging="360"/>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Education/Experience: </w:t>
      </w:r>
    </w:p>
    <w:p w14:paraId="0A1BB7D3" w14:textId="77777777" w:rsidR="003A0BC8" w:rsidRPr="002D10A6" w:rsidRDefault="003A0BC8" w:rsidP="002C783C">
      <w:pPr>
        <w:pStyle w:val="ListParagraph"/>
        <w:numPr>
          <w:ilvl w:val="0"/>
          <w:numId w:val="10"/>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Graduation from an accredited law school. </w:t>
      </w:r>
    </w:p>
    <w:p w14:paraId="0A1BB7D4" w14:textId="361DE089" w:rsidR="003A0BC8" w:rsidRPr="002D10A6" w:rsidRDefault="003A0BC8" w:rsidP="002C783C">
      <w:pPr>
        <w:pStyle w:val="ListParagraph"/>
        <w:numPr>
          <w:ilvl w:val="0"/>
          <w:numId w:val="10"/>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lastRenderedPageBreak/>
        <w:t xml:space="preserve">Active membership in good standing in the State Bar of California for a minimum of </w:t>
      </w:r>
      <w:r w:rsidR="006710EC">
        <w:rPr>
          <w:rFonts w:ascii="Times New Roman" w:hAnsi="Times New Roman" w:cs="Times New Roman"/>
          <w:sz w:val="24"/>
          <w:szCs w:val="24"/>
        </w:rPr>
        <w:t>five</w:t>
      </w:r>
      <w:r w:rsidR="003D7A9E" w:rsidRPr="002D10A6">
        <w:rPr>
          <w:rFonts w:ascii="Times New Roman" w:hAnsi="Times New Roman" w:cs="Times New Roman"/>
          <w:sz w:val="24"/>
          <w:szCs w:val="24"/>
        </w:rPr>
        <w:t xml:space="preserve"> (</w:t>
      </w:r>
      <w:r w:rsidR="006710EC">
        <w:rPr>
          <w:rFonts w:ascii="Times New Roman" w:hAnsi="Times New Roman" w:cs="Times New Roman"/>
          <w:sz w:val="24"/>
          <w:szCs w:val="24"/>
        </w:rPr>
        <w:t>5</w:t>
      </w:r>
      <w:r w:rsidR="003D7A9E" w:rsidRPr="002D10A6">
        <w:rPr>
          <w:rFonts w:ascii="Times New Roman" w:hAnsi="Times New Roman" w:cs="Times New Roman"/>
          <w:sz w:val="24"/>
          <w:szCs w:val="24"/>
        </w:rPr>
        <w:t>)</w:t>
      </w:r>
      <w:r w:rsidRPr="002D10A6">
        <w:rPr>
          <w:rFonts w:ascii="Times New Roman" w:hAnsi="Times New Roman" w:cs="Times New Roman"/>
          <w:sz w:val="24"/>
          <w:szCs w:val="24"/>
        </w:rPr>
        <w:t xml:space="preserve"> years prior to appointment, or in any state and California for a combined period of not less than </w:t>
      </w:r>
      <w:r w:rsidR="006710EC">
        <w:rPr>
          <w:rFonts w:ascii="Times New Roman" w:hAnsi="Times New Roman" w:cs="Times New Roman"/>
          <w:sz w:val="24"/>
          <w:szCs w:val="24"/>
        </w:rPr>
        <w:t>five</w:t>
      </w:r>
      <w:r w:rsidRPr="002D10A6">
        <w:rPr>
          <w:rFonts w:ascii="Times New Roman" w:hAnsi="Times New Roman" w:cs="Times New Roman"/>
          <w:sz w:val="24"/>
          <w:szCs w:val="24"/>
        </w:rPr>
        <w:t xml:space="preserve"> (</w:t>
      </w:r>
      <w:r w:rsidR="006710EC">
        <w:rPr>
          <w:rFonts w:ascii="Times New Roman" w:hAnsi="Times New Roman" w:cs="Times New Roman"/>
          <w:sz w:val="24"/>
          <w:szCs w:val="24"/>
        </w:rPr>
        <w:t>5</w:t>
      </w:r>
      <w:r w:rsidRPr="002D10A6">
        <w:rPr>
          <w:rFonts w:ascii="Times New Roman" w:hAnsi="Times New Roman" w:cs="Times New Roman"/>
          <w:sz w:val="24"/>
          <w:szCs w:val="24"/>
        </w:rPr>
        <w:t xml:space="preserve">) years, unless inactive membership due to previously holding the position of judge, </w:t>
      </w:r>
      <w:proofErr w:type="gramStart"/>
      <w:r w:rsidRPr="002D10A6">
        <w:rPr>
          <w:rFonts w:ascii="Times New Roman" w:hAnsi="Times New Roman" w:cs="Times New Roman"/>
          <w:sz w:val="24"/>
          <w:szCs w:val="24"/>
        </w:rPr>
        <w:t>referee</w:t>
      </w:r>
      <w:proofErr w:type="gramEnd"/>
      <w:r w:rsidRPr="002D10A6">
        <w:rPr>
          <w:rFonts w:ascii="Times New Roman" w:hAnsi="Times New Roman" w:cs="Times New Roman"/>
          <w:sz w:val="24"/>
          <w:szCs w:val="24"/>
        </w:rPr>
        <w:t xml:space="preserve"> or commissioner. </w:t>
      </w:r>
    </w:p>
    <w:p w14:paraId="0A1BB7D5" w14:textId="77777777" w:rsidR="008E1A42" w:rsidRPr="002D10A6" w:rsidRDefault="008E1A42" w:rsidP="002C783C">
      <w:pPr>
        <w:spacing w:after="0" w:line="240" w:lineRule="auto"/>
        <w:jc w:val="both"/>
        <w:rPr>
          <w:rFonts w:ascii="Times New Roman" w:hAnsi="Times New Roman" w:cs="Times New Roman"/>
          <w:sz w:val="24"/>
          <w:szCs w:val="24"/>
        </w:rPr>
      </w:pPr>
    </w:p>
    <w:p w14:paraId="0A1BB7D6" w14:textId="77777777" w:rsidR="008E1A42" w:rsidRPr="002D10A6" w:rsidRDefault="003A0BC8" w:rsidP="002C783C">
      <w:pPr>
        <w:spacing w:after="0" w:line="240" w:lineRule="auto"/>
        <w:ind w:left="720" w:hanging="360"/>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Licenses: </w:t>
      </w:r>
      <w:r w:rsidR="008E1A42" w:rsidRPr="002D10A6">
        <w:rPr>
          <w:rFonts w:ascii="Times New Roman" w:hAnsi="Times New Roman" w:cs="Times New Roman"/>
          <w:b/>
          <w:bCs/>
          <w:sz w:val="24"/>
          <w:szCs w:val="24"/>
        </w:rPr>
        <w:tab/>
      </w:r>
    </w:p>
    <w:p w14:paraId="691F6BFB" w14:textId="77777777" w:rsidR="002C783C" w:rsidRPr="002D10A6" w:rsidRDefault="003A0BC8" w:rsidP="002C783C">
      <w:pPr>
        <w:pStyle w:val="ListParagraph"/>
        <w:numPr>
          <w:ilvl w:val="0"/>
          <w:numId w:val="10"/>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Active member of the California State Bar in good standing. </w:t>
      </w:r>
    </w:p>
    <w:p w14:paraId="0A1BB7D8" w14:textId="50BC769E" w:rsidR="003A0BC8" w:rsidRPr="002D10A6" w:rsidRDefault="003A0BC8" w:rsidP="002C783C">
      <w:pPr>
        <w:pStyle w:val="ListParagraph"/>
        <w:numPr>
          <w:ilvl w:val="0"/>
          <w:numId w:val="10"/>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Possession of a valid California driver’s license. </w:t>
      </w:r>
    </w:p>
    <w:p w14:paraId="0A1BB7D9" w14:textId="7242A047" w:rsidR="003A0BC8" w:rsidRPr="002D10A6" w:rsidRDefault="003A0BC8" w:rsidP="002C783C">
      <w:pPr>
        <w:spacing w:after="0" w:line="240" w:lineRule="auto"/>
        <w:jc w:val="both"/>
        <w:rPr>
          <w:rFonts w:ascii="Times New Roman" w:hAnsi="Times New Roman" w:cs="Times New Roman"/>
          <w:sz w:val="24"/>
          <w:szCs w:val="24"/>
        </w:rPr>
      </w:pPr>
    </w:p>
    <w:p w14:paraId="0A1BB7DA" w14:textId="77777777"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Other Requirements: </w:t>
      </w:r>
    </w:p>
    <w:p w14:paraId="0A1BB7DB" w14:textId="77777777" w:rsidR="003A0BC8" w:rsidRPr="002D10A6" w:rsidRDefault="003A0BC8" w:rsidP="002C783C">
      <w:pPr>
        <w:pStyle w:val="ListParagraph"/>
        <w:numPr>
          <w:ilvl w:val="0"/>
          <w:numId w:val="11"/>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Citizenship in the United States. </w:t>
      </w:r>
    </w:p>
    <w:p w14:paraId="0A1BB7DC" w14:textId="77777777" w:rsidR="003A0BC8" w:rsidRPr="002D10A6" w:rsidRDefault="003A0BC8" w:rsidP="002C783C">
      <w:pPr>
        <w:pStyle w:val="ListParagraph"/>
        <w:numPr>
          <w:ilvl w:val="0"/>
          <w:numId w:val="11"/>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Residency in the State of California. </w:t>
      </w:r>
    </w:p>
    <w:p w14:paraId="0A1BB7DD" w14:textId="77777777" w:rsidR="003A0BC8" w:rsidRPr="002D10A6" w:rsidRDefault="003A0BC8" w:rsidP="002C783C">
      <w:pPr>
        <w:pStyle w:val="ListParagraph"/>
        <w:numPr>
          <w:ilvl w:val="0"/>
          <w:numId w:val="11"/>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Incumbents cannot engage in the active practice of law either for compensation or on a pro bono basis while employed in this position by the Superior Court. </w:t>
      </w:r>
    </w:p>
    <w:p w14:paraId="0A1BB7DE" w14:textId="77777777" w:rsidR="003A0BC8" w:rsidRPr="002D10A6" w:rsidRDefault="003A0BC8" w:rsidP="002C783C">
      <w:pPr>
        <w:pStyle w:val="ListParagraph"/>
        <w:numPr>
          <w:ilvl w:val="0"/>
          <w:numId w:val="11"/>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Pass pre-employment fingerprint and professional background checks. </w:t>
      </w:r>
    </w:p>
    <w:p w14:paraId="0A1BB7DF" w14:textId="77777777" w:rsidR="003A0BC8" w:rsidRPr="002D10A6" w:rsidRDefault="003A0BC8" w:rsidP="002C783C">
      <w:pPr>
        <w:spacing w:after="0" w:line="240" w:lineRule="auto"/>
        <w:jc w:val="both"/>
        <w:rPr>
          <w:rFonts w:ascii="Times New Roman" w:hAnsi="Times New Roman" w:cs="Times New Roman"/>
          <w:sz w:val="24"/>
          <w:szCs w:val="24"/>
        </w:rPr>
      </w:pPr>
    </w:p>
    <w:p w14:paraId="0A1BB7E0" w14:textId="77777777"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Knowledge of: </w:t>
      </w:r>
    </w:p>
    <w:p w14:paraId="0A1BB7E1" w14:textId="35EF3B6C" w:rsidR="003A0BC8"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Legal principles, precedents, and applications as applied to judicial procedures. </w:t>
      </w:r>
    </w:p>
    <w:p w14:paraId="35C77FB8" w14:textId="388BF235" w:rsidR="009072B4" w:rsidRPr="002D10A6" w:rsidRDefault="009072B4"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Legal research methods, </w:t>
      </w:r>
      <w:proofErr w:type="gramStart"/>
      <w:r w:rsidRPr="002D10A6">
        <w:rPr>
          <w:rFonts w:ascii="Times New Roman" w:hAnsi="Times New Roman" w:cs="Times New Roman"/>
          <w:sz w:val="24"/>
          <w:szCs w:val="24"/>
        </w:rPr>
        <w:t>practices</w:t>
      </w:r>
      <w:proofErr w:type="gramEnd"/>
      <w:r w:rsidRPr="002D10A6">
        <w:rPr>
          <w:rFonts w:ascii="Times New Roman" w:hAnsi="Times New Roman" w:cs="Times New Roman"/>
          <w:sz w:val="24"/>
          <w:szCs w:val="24"/>
        </w:rPr>
        <w:t xml:space="preserve"> and techniques; California and Federal case law; law and legal principles and practices for the conduct of pre-trial, trial, and appellate proceedings; rules of evidence and rules of court; judicial ethics; case management, processing and calendaring practices within the local courts.</w:t>
      </w:r>
    </w:p>
    <w:p w14:paraId="0A1BB7E2" w14:textId="2C110539" w:rsidR="003A0BC8"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Judicial system including, but not limited to, </w:t>
      </w:r>
      <w:r w:rsidR="00B478F6" w:rsidRPr="002D10A6">
        <w:rPr>
          <w:rFonts w:ascii="Times New Roman" w:hAnsi="Times New Roman" w:cs="Times New Roman"/>
          <w:sz w:val="24"/>
          <w:szCs w:val="24"/>
        </w:rPr>
        <w:t>procedures in</w:t>
      </w:r>
      <w:r w:rsidR="00280FB9" w:rsidRPr="002D10A6">
        <w:rPr>
          <w:rFonts w:ascii="Times New Roman" w:hAnsi="Times New Roman" w:cs="Times New Roman"/>
          <w:sz w:val="24"/>
          <w:szCs w:val="24"/>
        </w:rPr>
        <w:t xml:space="preserve"> </w:t>
      </w:r>
      <w:r w:rsidRPr="002D10A6">
        <w:rPr>
          <w:rFonts w:ascii="Times New Roman" w:hAnsi="Times New Roman" w:cs="Times New Roman"/>
          <w:sz w:val="24"/>
          <w:szCs w:val="24"/>
        </w:rPr>
        <w:t>family</w:t>
      </w:r>
      <w:r w:rsidR="00280FB9" w:rsidRPr="002D10A6">
        <w:rPr>
          <w:rFonts w:ascii="Times New Roman" w:hAnsi="Times New Roman" w:cs="Times New Roman"/>
          <w:sz w:val="24"/>
          <w:szCs w:val="24"/>
        </w:rPr>
        <w:t xml:space="preserve"> (including guardianships), </w:t>
      </w:r>
      <w:r w:rsidRPr="002D10A6">
        <w:rPr>
          <w:rFonts w:ascii="Times New Roman" w:hAnsi="Times New Roman" w:cs="Times New Roman"/>
          <w:sz w:val="24"/>
          <w:szCs w:val="24"/>
        </w:rPr>
        <w:t xml:space="preserve">civil, juvenile, criminal, </w:t>
      </w:r>
      <w:r w:rsidR="00280FB9" w:rsidRPr="002D10A6">
        <w:rPr>
          <w:rFonts w:ascii="Times New Roman" w:hAnsi="Times New Roman" w:cs="Times New Roman"/>
          <w:sz w:val="24"/>
          <w:szCs w:val="24"/>
        </w:rPr>
        <w:t xml:space="preserve">and </w:t>
      </w:r>
      <w:r w:rsidRPr="002D10A6">
        <w:rPr>
          <w:rFonts w:ascii="Times New Roman" w:hAnsi="Times New Roman" w:cs="Times New Roman"/>
          <w:sz w:val="24"/>
          <w:szCs w:val="24"/>
        </w:rPr>
        <w:t>probate</w:t>
      </w:r>
      <w:r w:rsidR="00885F55" w:rsidRPr="002D10A6">
        <w:rPr>
          <w:rFonts w:ascii="Times New Roman" w:hAnsi="Times New Roman" w:cs="Times New Roman"/>
          <w:sz w:val="24"/>
          <w:szCs w:val="24"/>
        </w:rPr>
        <w:t xml:space="preserve"> law</w:t>
      </w:r>
      <w:r w:rsidRPr="002D10A6">
        <w:rPr>
          <w:rFonts w:ascii="Times New Roman" w:hAnsi="Times New Roman" w:cs="Times New Roman"/>
          <w:sz w:val="24"/>
          <w:szCs w:val="24"/>
        </w:rPr>
        <w:t>, codes</w:t>
      </w:r>
      <w:r w:rsidR="00885F55" w:rsidRPr="002D10A6">
        <w:rPr>
          <w:rFonts w:ascii="Times New Roman" w:hAnsi="Times New Roman" w:cs="Times New Roman"/>
          <w:sz w:val="24"/>
          <w:szCs w:val="24"/>
        </w:rPr>
        <w:t>,</w:t>
      </w:r>
      <w:r w:rsidRPr="002D10A6">
        <w:rPr>
          <w:rFonts w:ascii="Times New Roman" w:hAnsi="Times New Roman" w:cs="Times New Roman"/>
          <w:sz w:val="24"/>
          <w:szCs w:val="24"/>
        </w:rPr>
        <w:t xml:space="preserve"> and statutes. </w:t>
      </w:r>
    </w:p>
    <w:p w14:paraId="0A1BB7E3" w14:textId="341974E9" w:rsidR="003A0BC8"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California Codes such as </w:t>
      </w:r>
      <w:r w:rsidR="00885F55" w:rsidRPr="002D10A6">
        <w:rPr>
          <w:rFonts w:ascii="Times New Roman" w:hAnsi="Times New Roman" w:cs="Times New Roman"/>
          <w:sz w:val="24"/>
          <w:szCs w:val="24"/>
        </w:rPr>
        <w:t>Family Welfare and Institutions</w:t>
      </w:r>
      <w:r w:rsidR="002D0AC5" w:rsidRPr="002D10A6">
        <w:rPr>
          <w:rFonts w:ascii="Times New Roman" w:hAnsi="Times New Roman" w:cs="Times New Roman"/>
          <w:sz w:val="24"/>
          <w:szCs w:val="24"/>
        </w:rPr>
        <w:t xml:space="preserve">, </w:t>
      </w:r>
      <w:r w:rsidRPr="002D10A6">
        <w:rPr>
          <w:rFonts w:ascii="Times New Roman" w:hAnsi="Times New Roman" w:cs="Times New Roman"/>
          <w:sz w:val="24"/>
          <w:szCs w:val="24"/>
        </w:rPr>
        <w:t>Vehicle, Penal, Evidence, Civil, Civil Procedure</w:t>
      </w:r>
      <w:r w:rsidR="002D0AC5" w:rsidRPr="002D10A6">
        <w:rPr>
          <w:rFonts w:ascii="Times New Roman" w:hAnsi="Times New Roman" w:cs="Times New Roman"/>
          <w:sz w:val="24"/>
          <w:szCs w:val="24"/>
        </w:rPr>
        <w:t xml:space="preserve">, </w:t>
      </w:r>
      <w:r w:rsidRPr="002D10A6">
        <w:rPr>
          <w:rFonts w:ascii="Times New Roman" w:hAnsi="Times New Roman" w:cs="Times New Roman"/>
          <w:sz w:val="24"/>
          <w:szCs w:val="24"/>
        </w:rPr>
        <w:t xml:space="preserve">and </w:t>
      </w:r>
      <w:r w:rsidR="002D0AC5" w:rsidRPr="002D10A6">
        <w:rPr>
          <w:rFonts w:ascii="Times New Roman" w:hAnsi="Times New Roman" w:cs="Times New Roman"/>
          <w:sz w:val="24"/>
          <w:szCs w:val="24"/>
        </w:rPr>
        <w:t xml:space="preserve">Rules </w:t>
      </w:r>
      <w:r w:rsidRPr="002D10A6">
        <w:rPr>
          <w:rFonts w:ascii="Times New Roman" w:hAnsi="Times New Roman" w:cs="Times New Roman"/>
          <w:sz w:val="24"/>
          <w:szCs w:val="24"/>
        </w:rPr>
        <w:t xml:space="preserve">of </w:t>
      </w:r>
      <w:r w:rsidR="002D0AC5" w:rsidRPr="002D10A6">
        <w:rPr>
          <w:rFonts w:ascii="Times New Roman" w:hAnsi="Times New Roman" w:cs="Times New Roman"/>
          <w:sz w:val="24"/>
          <w:szCs w:val="24"/>
        </w:rPr>
        <w:t xml:space="preserve">Professional </w:t>
      </w:r>
      <w:r w:rsidRPr="002D10A6">
        <w:rPr>
          <w:rFonts w:ascii="Times New Roman" w:hAnsi="Times New Roman" w:cs="Times New Roman"/>
          <w:sz w:val="24"/>
          <w:szCs w:val="24"/>
        </w:rPr>
        <w:t xml:space="preserve">Conduct. </w:t>
      </w:r>
    </w:p>
    <w:p w14:paraId="0A1BB7E4" w14:textId="77777777" w:rsidR="003A0BC8"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California Rules of Court and procedures related to the acceptance of pleas, rulings, sentencing and disposition of criminal cases. </w:t>
      </w:r>
    </w:p>
    <w:p w14:paraId="0A1BB7E5" w14:textId="77777777" w:rsidR="003A0BC8"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Court procedures, protocols, and calendaring practices. </w:t>
      </w:r>
    </w:p>
    <w:p w14:paraId="0A1BB7E6" w14:textId="77777777" w:rsidR="003A0BC8"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Legal research methodology and writing. </w:t>
      </w:r>
    </w:p>
    <w:p w14:paraId="0A1BB7E7" w14:textId="77777777" w:rsidR="003A0BC8"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Trial Court administration. </w:t>
      </w:r>
    </w:p>
    <w:p w14:paraId="0A1BB7E8" w14:textId="77777777" w:rsidR="003A0BC8"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Policy and procedure creation and implementation. </w:t>
      </w:r>
    </w:p>
    <w:p w14:paraId="0A1BB7E9" w14:textId="0194E361" w:rsidR="003A0BC8"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Public sector employment law, labor unions, labor negotiations. </w:t>
      </w:r>
    </w:p>
    <w:p w14:paraId="70A19318" w14:textId="44BD54B8" w:rsidR="00CB2E93" w:rsidRPr="002D10A6" w:rsidRDefault="00CB2E93"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Contract and procurement law</w:t>
      </w:r>
      <w:r w:rsidR="003A0BC8" w:rsidRPr="002D10A6">
        <w:rPr>
          <w:rFonts w:ascii="Times New Roman" w:hAnsi="Times New Roman" w:cs="Times New Roman"/>
          <w:sz w:val="24"/>
          <w:szCs w:val="24"/>
        </w:rPr>
        <w:t>.</w:t>
      </w:r>
    </w:p>
    <w:p w14:paraId="6431546B" w14:textId="3E0A7F69" w:rsidR="00CB2E93" w:rsidRPr="002D10A6" w:rsidRDefault="003A0BC8" w:rsidP="002C783C">
      <w:pPr>
        <w:pStyle w:val="ListParagraph"/>
        <w:numPr>
          <w:ilvl w:val="0"/>
          <w:numId w:val="12"/>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Computer assisted legal research. </w:t>
      </w:r>
    </w:p>
    <w:p w14:paraId="33C6B996" w14:textId="77777777" w:rsidR="002C783C" w:rsidRPr="002D10A6" w:rsidRDefault="002C783C" w:rsidP="002C783C">
      <w:pPr>
        <w:spacing w:after="0" w:line="240" w:lineRule="auto"/>
        <w:jc w:val="both"/>
        <w:rPr>
          <w:rFonts w:ascii="Times New Roman" w:hAnsi="Times New Roman" w:cs="Times New Roman"/>
          <w:sz w:val="24"/>
          <w:szCs w:val="24"/>
        </w:rPr>
      </w:pPr>
    </w:p>
    <w:p w14:paraId="0A1BB7EC" w14:textId="435D0FBB"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Ability to: </w:t>
      </w:r>
    </w:p>
    <w:p w14:paraId="0A1BB7ED" w14:textId="77777777" w:rsidR="003A0BC8" w:rsidRPr="002D10A6" w:rsidRDefault="003A0BC8" w:rsidP="003B3693">
      <w:pPr>
        <w:pStyle w:val="ListParagraph"/>
        <w:numPr>
          <w:ilvl w:val="0"/>
          <w:numId w:val="13"/>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Read, understand, and objectively analyze and interpret legal issues, </w:t>
      </w:r>
      <w:proofErr w:type="gramStart"/>
      <w:r w:rsidRPr="002D10A6">
        <w:rPr>
          <w:rFonts w:ascii="Times New Roman" w:hAnsi="Times New Roman" w:cs="Times New Roman"/>
          <w:sz w:val="24"/>
          <w:szCs w:val="24"/>
        </w:rPr>
        <w:t>principles</w:t>
      </w:r>
      <w:proofErr w:type="gramEnd"/>
      <w:r w:rsidRPr="002D10A6">
        <w:rPr>
          <w:rFonts w:ascii="Times New Roman" w:hAnsi="Times New Roman" w:cs="Times New Roman"/>
          <w:sz w:val="24"/>
          <w:szCs w:val="24"/>
        </w:rPr>
        <w:t xml:space="preserve"> and arguments. </w:t>
      </w:r>
    </w:p>
    <w:p w14:paraId="0A1BB7EF" w14:textId="77777777" w:rsidR="003A0BC8" w:rsidRPr="002D10A6" w:rsidRDefault="003A0BC8" w:rsidP="003B3693">
      <w:pPr>
        <w:pStyle w:val="ListParagraph"/>
        <w:numPr>
          <w:ilvl w:val="0"/>
          <w:numId w:val="13"/>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Communicate orally and in writing in a concise, </w:t>
      </w:r>
      <w:proofErr w:type="gramStart"/>
      <w:r w:rsidRPr="002D10A6">
        <w:rPr>
          <w:rFonts w:ascii="Times New Roman" w:hAnsi="Times New Roman" w:cs="Times New Roman"/>
          <w:sz w:val="24"/>
          <w:szCs w:val="24"/>
        </w:rPr>
        <w:t>effective</w:t>
      </w:r>
      <w:proofErr w:type="gramEnd"/>
      <w:r w:rsidRPr="002D10A6">
        <w:rPr>
          <w:rFonts w:ascii="Times New Roman" w:hAnsi="Times New Roman" w:cs="Times New Roman"/>
          <w:sz w:val="24"/>
          <w:szCs w:val="24"/>
        </w:rPr>
        <w:t xml:space="preserve"> and professional manner. </w:t>
      </w:r>
    </w:p>
    <w:p w14:paraId="0A1BB7F0" w14:textId="54B4ABF4" w:rsidR="003A0BC8" w:rsidRPr="002D10A6" w:rsidRDefault="003A0BC8" w:rsidP="003B3693">
      <w:pPr>
        <w:pStyle w:val="ListParagraph"/>
        <w:numPr>
          <w:ilvl w:val="0"/>
          <w:numId w:val="13"/>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Exercise appropriate temperament and demeanor. </w:t>
      </w:r>
    </w:p>
    <w:p w14:paraId="0A1BB7F1" w14:textId="77777777" w:rsidR="003A0BC8" w:rsidRPr="002D10A6" w:rsidRDefault="003A0BC8" w:rsidP="003B3693">
      <w:pPr>
        <w:pStyle w:val="ListParagraph"/>
        <w:numPr>
          <w:ilvl w:val="0"/>
          <w:numId w:val="13"/>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Effectively handle pressure in difficult and unexpected situations by responding in a calm and rational manner. </w:t>
      </w:r>
    </w:p>
    <w:p w14:paraId="0A1BB7F2" w14:textId="77777777" w:rsidR="003A0BC8" w:rsidRPr="002D10A6" w:rsidRDefault="003A0BC8" w:rsidP="003B3693">
      <w:pPr>
        <w:pStyle w:val="ListParagraph"/>
        <w:numPr>
          <w:ilvl w:val="0"/>
          <w:numId w:val="13"/>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Establish and maintain effective working relationships with those contacted in the course of work. </w:t>
      </w:r>
    </w:p>
    <w:p w14:paraId="0A1BB7F3" w14:textId="77777777" w:rsidR="003A0BC8" w:rsidRPr="002D10A6" w:rsidRDefault="003A0BC8" w:rsidP="003B3693">
      <w:pPr>
        <w:pStyle w:val="ListParagraph"/>
        <w:numPr>
          <w:ilvl w:val="0"/>
          <w:numId w:val="13"/>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lastRenderedPageBreak/>
        <w:t xml:space="preserve">Maintain confidentiality of sensitive information in the course of work. </w:t>
      </w:r>
    </w:p>
    <w:p w14:paraId="0A1BB7F6" w14:textId="77777777" w:rsidR="003A0BC8" w:rsidRPr="002D10A6" w:rsidRDefault="003A0BC8" w:rsidP="003B3693">
      <w:pPr>
        <w:pStyle w:val="ListParagraph"/>
        <w:numPr>
          <w:ilvl w:val="0"/>
          <w:numId w:val="13"/>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Assist in developing court policy and procedures. </w:t>
      </w:r>
    </w:p>
    <w:p w14:paraId="0A1BB7F7" w14:textId="77777777" w:rsidR="003A0BC8" w:rsidRPr="002D10A6" w:rsidRDefault="003A0BC8" w:rsidP="002C783C">
      <w:pPr>
        <w:spacing w:after="0" w:line="240" w:lineRule="auto"/>
        <w:jc w:val="both"/>
        <w:rPr>
          <w:rFonts w:ascii="Times New Roman" w:hAnsi="Times New Roman" w:cs="Times New Roman"/>
          <w:sz w:val="24"/>
          <w:szCs w:val="24"/>
        </w:rPr>
      </w:pPr>
    </w:p>
    <w:p w14:paraId="0A1BB7F8" w14:textId="77777777"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WORKING RELATIONSHIPS AND CONTACTS: </w:t>
      </w:r>
    </w:p>
    <w:p w14:paraId="0A1BB7F9" w14:textId="18E41BB9"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Establish and maintain congenial and cooperative working relationships. This position requires excellent interpersonal communication skills in dealing with the public</w:t>
      </w:r>
      <w:r w:rsidR="00E13AD7" w:rsidRPr="002D10A6">
        <w:rPr>
          <w:rFonts w:ascii="Times New Roman" w:hAnsi="Times New Roman" w:cs="Times New Roman"/>
          <w:sz w:val="24"/>
          <w:szCs w:val="24"/>
        </w:rPr>
        <w:t>, j</w:t>
      </w:r>
      <w:r w:rsidRPr="002D10A6">
        <w:rPr>
          <w:rFonts w:ascii="Times New Roman" w:hAnsi="Times New Roman" w:cs="Times New Roman"/>
          <w:sz w:val="24"/>
          <w:szCs w:val="24"/>
        </w:rPr>
        <w:t>udicial officers, management, staff</w:t>
      </w:r>
      <w:r w:rsidR="00E13AD7" w:rsidRPr="002D10A6">
        <w:rPr>
          <w:rFonts w:ascii="Times New Roman" w:hAnsi="Times New Roman" w:cs="Times New Roman"/>
          <w:sz w:val="24"/>
          <w:szCs w:val="24"/>
        </w:rPr>
        <w:t xml:space="preserve">, </w:t>
      </w:r>
      <w:r w:rsidRPr="002D10A6">
        <w:rPr>
          <w:rFonts w:ascii="Times New Roman" w:hAnsi="Times New Roman" w:cs="Times New Roman"/>
          <w:sz w:val="24"/>
          <w:szCs w:val="24"/>
        </w:rPr>
        <w:t>contractors</w:t>
      </w:r>
      <w:r w:rsidR="00FD281A" w:rsidRPr="002D10A6">
        <w:rPr>
          <w:rFonts w:ascii="Times New Roman" w:hAnsi="Times New Roman" w:cs="Times New Roman"/>
          <w:sz w:val="24"/>
          <w:szCs w:val="24"/>
        </w:rPr>
        <w:t xml:space="preserve">, </w:t>
      </w:r>
      <w:r w:rsidRPr="002D10A6">
        <w:rPr>
          <w:rFonts w:ascii="Times New Roman" w:hAnsi="Times New Roman" w:cs="Times New Roman"/>
          <w:sz w:val="24"/>
          <w:szCs w:val="24"/>
        </w:rPr>
        <w:t>County personnel</w:t>
      </w:r>
      <w:r w:rsidR="00FD281A" w:rsidRPr="002D10A6">
        <w:rPr>
          <w:rFonts w:ascii="Times New Roman" w:hAnsi="Times New Roman" w:cs="Times New Roman"/>
          <w:sz w:val="24"/>
          <w:szCs w:val="24"/>
        </w:rPr>
        <w:t xml:space="preserve">, </w:t>
      </w:r>
      <w:r w:rsidRPr="002D10A6">
        <w:rPr>
          <w:rFonts w:ascii="Times New Roman" w:hAnsi="Times New Roman" w:cs="Times New Roman"/>
          <w:sz w:val="24"/>
          <w:szCs w:val="24"/>
        </w:rPr>
        <w:t xml:space="preserve">and other agencies. </w:t>
      </w:r>
    </w:p>
    <w:p w14:paraId="4E4AFFE1" w14:textId="77777777" w:rsidR="009072B4" w:rsidRPr="002D10A6" w:rsidRDefault="009072B4" w:rsidP="002C783C">
      <w:pPr>
        <w:spacing w:after="0" w:line="240" w:lineRule="auto"/>
        <w:jc w:val="both"/>
        <w:rPr>
          <w:rFonts w:ascii="Times New Roman" w:hAnsi="Times New Roman" w:cs="Times New Roman"/>
          <w:b/>
          <w:bCs/>
          <w:sz w:val="24"/>
          <w:szCs w:val="24"/>
        </w:rPr>
      </w:pPr>
    </w:p>
    <w:p w14:paraId="0A1BB7FB" w14:textId="7F3146FB"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Physical Requirements</w:t>
      </w:r>
      <w:r w:rsidR="009072B4" w:rsidRPr="002D10A6">
        <w:rPr>
          <w:rFonts w:ascii="Times New Roman" w:hAnsi="Times New Roman" w:cs="Times New Roman"/>
          <w:b/>
          <w:bCs/>
          <w:sz w:val="24"/>
          <w:szCs w:val="24"/>
        </w:rPr>
        <w:t>:</w:t>
      </w:r>
    </w:p>
    <w:p w14:paraId="0A1BB7FD" w14:textId="77777777"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Must be able to sit for extended periods; frequently stand and walk; normal manual dexterity and hand-eye coordination; corrected hearing and vision to normal range; verbal communication; ability to push, pull, </w:t>
      </w:r>
      <w:proofErr w:type="gramStart"/>
      <w:r w:rsidRPr="002D10A6">
        <w:rPr>
          <w:rFonts w:ascii="Times New Roman" w:hAnsi="Times New Roman" w:cs="Times New Roman"/>
          <w:sz w:val="24"/>
          <w:szCs w:val="24"/>
        </w:rPr>
        <w:t>lift</w:t>
      </w:r>
      <w:proofErr w:type="gramEnd"/>
      <w:r w:rsidRPr="002D10A6">
        <w:rPr>
          <w:rFonts w:ascii="Times New Roman" w:hAnsi="Times New Roman" w:cs="Times New Roman"/>
          <w:sz w:val="24"/>
          <w:szCs w:val="24"/>
        </w:rPr>
        <w:t xml:space="preserve"> or carry objects weighing up to 25 pounds; ability to work under demanding conditions. The incumbent must be able to actively listen to information and testimony for long periods of time, including occasional periods of heightened mental and emotional stress. The incumbent must be able to occasionally drive to and from meeting and/or training locations. </w:t>
      </w:r>
    </w:p>
    <w:p w14:paraId="0A1BB7FE" w14:textId="77777777" w:rsidR="00FC23E0" w:rsidRPr="002D10A6" w:rsidRDefault="00FC23E0" w:rsidP="002C783C">
      <w:pPr>
        <w:spacing w:after="0" w:line="240" w:lineRule="auto"/>
        <w:jc w:val="both"/>
        <w:rPr>
          <w:rFonts w:ascii="Times New Roman" w:hAnsi="Times New Roman" w:cs="Times New Roman"/>
          <w:sz w:val="24"/>
          <w:szCs w:val="24"/>
        </w:rPr>
      </w:pPr>
    </w:p>
    <w:p w14:paraId="0A1BB7FF" w14:textId="77777777" w:rsidR="003A0BC8" w:rsidRPr="002D10A6" w:rsidRDefault="003A0BC8" w:rsidP="002C783C">
      <w:pPr>
        <w:spacing w:after="0" w:line="240" w:lineRule="auto"/>
        <w:jc w:val="both"/>
        <w:rPr>
          <w:rFonts w:ascii="Times New Roman" w:hAnsi="Times New Roman" w:cs="Times New Roman"/>
          <w:i/>
          <w:iCs/>
          <w:sz w:val="24"/>
          <w:szCs w:val="24"/>
        </w:rPr>
      </w:pPr>
      <w:r w:rsidRPr="002D10A6">
        <w:rPr>
          <w:rFonts w:ascii="Times New Roman" w:hAnsi="Times New Roman" w:cs="Times New Roman"/>
          <w:i/>
          <w:iCs/>
          <w:sz w:val="24"/>
          <w:szCs w:val="24"/>
        </w:rPr>
        <w:t xml:space="preserve">Nothing contained within this document should be construed as an indication that the court will not engage in the interactive process to provide a reasonable accommodation for any qualified employee or applicant with a disability, in compliance with state and federal law. </w:t>
      </w:r>
    </w:p>
    <w:p w14:paraId="0A1BB800" w14:textId="77777777" w:rsidR="00FC23E0" w:rsidRPr="002D10A6" w:rsidRDefault="00FC23E0" w:rsidP="002C783C">
      <w:pPr>
        <w:spacing w:after="0" w:line="240" w:lineRule="auto"/>
        <w:jc w:val="both"/>
        <w:rPr>
          <w:rFonts w:ascii="Times New Roman" w:hAnsi="Times New Roman" w:cs="Times New Roman"/>
          <w:sz w:val="24"/>
          <w:szCs w:val="24"/>
        </w:rPr>
      </w:pPr>
    </w:p>
    <w:p w14:paraId="0A1BB801" w14:textId="77777777"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COMPENSATION AND BENEFITS: </w:t>
      </w:r>
    </w:p>
    <w:p w14:paraId="570DDE5D" w14:textId="41023B7B" w:rsidR="002C783C" w:rsidRPr="002D10A6" w:rsidRDefault="003A0BC8" w:rsidP="002C783C">
      <w:pPr>
        <w:pStyle w:val="ListParagraph"/>
        <w:numPr>
          <w:ilvl w:val="0"/>
          <w:numId w:val="14"/>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The Court offers health, vision, and dental insurance plans for the employee and qualifying family</w:t>
      </w:r>
      <w:r w:rsidR="00382626" w:rsidRPr="002D10A6">
        <w:rPr>
          <w:rFonts w:ascii="Times New Roman" w:hAnsi="Times New Roman" w:cs="Times New Roman"/>
          <w:sz w:val="24"/>
          <w:szCs w:val="24"/>
        </w:rPr>
        <w:t xml:space="preserve"> </w:t>
      </w:r>
      <w:r w:rsidRPr="002D10A6">
        <w:rPr>
          <w:rFonts w:ascii="Times New Roman" w:hAnsi="Times New Roman" w:cs="Times New Roman"/>
          <w:sz w:val="24"/>
          <w:szCs w:val="24"/>
        </w:rPr>
        <w:t xml:space="preserve">members. </w:t>
      </w:r>
      <w:r w:rsidR="00CF4AC4" w:rsidRPr="002D10A6">
        <w:rPr>
          <w:rFonts w:ascii="Times New Roman" w:hAnsi="Times New Roman" w:cs="Times New Roman"/>
          <w:sz w:val="24"/>
          <w:szCs w:val="24"/>
        </w:rPr>
        <w:t xml:space="preserve"> </w:t>
      </w:r>
    </w:p>
    <w:p w14:paraId="3043A92C" w14:textId="50223E66" w:rsidR="00DF637E" w:rsidRPr="002D10A6" w:rsidRDefault="009D6937" w:rsidP="002C783C">
      <w:pPr>
        <w:pStyle w:val="ListParagraph"/>
        <w:numPr>
          <w:ilvl w:val="0"/>
          <w:numId w:val="14"/>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22</w:t>
      </w:r>
      <w:r w:rsidR="00DF637E" w:rsidRPr="002D10A6">
        <w:rPr>
          <w:rFonts w:ascii="Times New Roman" w:hAnsi="Times New Roman" w:cs="Times New Roman"/>
          <w:sz w:val="24"/>
          <w:szCs w:val="24"/>
        </w:rPr>
        <w:t xml:space="preserve"> days </w:t>
      </w:r>
      <w:r w:rsidR="00CC1DF4" w:rsidRPr="002D10A6">
        <w:rPr>
          <w:rFonts w:ascii="Times New Roman" w:hAnsi="Times New Roman" w:cs="Times New Roman"/>
          <w:sz w:val="24"/>
          <w:szCs w:val="24"/>
        </w:rPr>
        <w:t xml:space="preserve">of PTO </w:t>
      </w:r>
      <w:r w:rsidR="00DF637E" w:rsidRPr="002D10A6">
        <w:rPr>
          <w:rFonts w:ascii="Times New Roman" w:hAnsi="Times New Roman" w:cs="Times New Roman"/>
          <w:sz w:val="24"/>
          <w:szCs w:val="24"/>
        </w:rPr>
        <w:t xml:space="preserve">per year.  </w:t>
      </w:r>
    </w:p>
    <w:p w14:paraId="06613931" w14:textId="333B4970" w:rsidR="002C783C" w:rsidRPr="002D10A6" w:rsidRDefault="002C783C" w:rsidP="002C783C">
      <w:pPr>
        <w:pStyle w:val="ListParagraph"/>
        <w:numPr>
          <w:ilvl w:val="0"/>
          <w:numId w:val="14"/>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U</w:t>
      </w:r>
      <w:r w:rsidR="00030DE7" w:rsidRPr="002D10A6">
        <w:rPr>
          <w:rFonts w:ascii="Times New Roman" w:hAnsi="Times New Roman" w:cs="Times New Roman"/>
          <w:sz w:val="24"/>
          <w:szCs w:val="24"/>
        </w:rPr>
        <w:t xml:space="preserve">p to </w:t>
      </w:r>
      <w:r w:rsidR="00CF4AC4" w:rsidRPr="002D10A6">
        <w:rPr>
          <w:rFonts w:ascii="Times New Roman" w:hAnsi="Times New Roman" w:cs="Times New Roman"/>
          <w:sz w:val="24"/>
          <w:szCs w:val="24"/>
        </w:rPr>
        <w:t>13 Holidays</w:t>
      </w:r>
      <w:r w:rsidR="009D6937" w:rsidRPr="002D10A6">
        <w:rPr>
          <w:rFonts w:ascii="Times New Roman" w:hAnsi="Times New Roman" w:cs="Times New Roman"/>
          <w:sz w:val="24"/>
          <w:szCs w:val="24"/>
        </w:rPr>
        <w:t>, 2 Float Holidays</w:t>
      </w:r>
    </w:p>
    <w:p w14:paraId="0A1BB808" w14:textId="1FD9ACCB" w:rsidR="003A0BC8" w:rsidRPr="002D10A6" w:rsidRDefault="003A0BC8" w:rsidP="002C783C">
      <w:pPr>
        <w:pStyle w:val="ListParagraph"/>
        <w:numPr>
          <w:ilvl w:val="0"/>
          <w:numId w:val="14"/>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The court provides a defined benefit retirement plan through California Public Employees’ Retirement</w:t>
      </w:r>
      <w:r w:rsidR="002C783C" w:rsidRPr="002D10A6">
        <w:rPr>
          <w:rFonts w:ascii="Times New Roman" w:hAnsi="Times New Roman" w:cs="Times New Roman"/>
          <w:sz w:val="24"/>
          <w:szCs w:val="24"/>
        </w:rPr>
        <w:t xml:space="preserve"> </w:t>
      </w:r>
      <w:r w:rsidRPr="002D10A6">
        <w:rPr>
          <w:rFonts w:ascii="Times New Roman" w:hAnsi="Times New Roman" w:cs="Times New Roman"/>
          <w:sz w:val="24"/>
          <w:szCs w:val="24"/>
        </w:rPr>
        <w:t xml:space="preserve">System (CalPERS). </w:t>
      </w:r>
    </w:p>
    <w:p w14:paraId="25F79F86" w14:textId="77777777" w:rsidR="00620A68" w:rsidRPr="002D10A6" w:rsidRDefault="00620A68" w:rsidP="00620A68">
      <w:pPr>
        <w:spacing w:after="0" w:line="240" w:lineRule="auto"/>
        <w:jc w:val="both"/>
        <w:rPr>
          <w:rFonts w:ascii="Times New Roman" w:hAnsi="Times New Roman" w:cs="Times New Roman"/>
          <w:sz w:val="24"/>
          <w:szCs w:val="24"/>
        </w:rPr>
      </w:pPr>
    </w:p>
    <w:p w14:paraId="49966644" w14:textId="77777777" w:rsidR="00620A68" w:rsidRPr="002D10A6" w:rsidRDefault="00620A68" w:rsidP="00620A68">
      <w:pPr>
        <w:spacing w:after="0" w:line="240" w:lineRule="auto"/>
        <w:jc w:val="both"/>
        <w:rPr>
          <w:rFonts w:ascii="Times New Roman" w:hAnsi="Times New Roman" w:cs="Times New Roman"/>
          <w:sz w:val="24"/>
          <w:szCs w:val="24"/>
        </w:rPr>
      </w:pPr>
    </w:p>
    <w:p w14:paraId="0A1BB809" w14:textId="77777777" w:rsidR="003A0BC8" w:rsidRPr="002D10A6" w:rsidRDefault="003A0BC8" w:rsidP="002C783C">
      <w:pPr>
        <w:spacing w:after="0" w:line="240" w:lineRule="auto"/>
        <w:jc w:val="both"/>
        <w:rPr>
          <w:rFonts w:ascii="Times New Roman" w:hAnsi="Times New Roman" w:cs="Times New Roman"/>
          <w:sz w:val="24"/>
          <w:szCs w:val="24"/>
        </w:rPr>
      </w:pPr>
    </w:p>
    <w:p w14:paraId="0A1BB80A" w14:textId="77777777"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HOW TO APPLY: </w:t>
      </w:r>
    </w:p>
    <w:p w14:paraId="0A1BB80B" w14:textId="77777777" w:rsidR="00FC23E0" w:rsidRPr="002D10A6" w:rsidRDefault="00FC23E0" w:rsidP="002C783C">
      <w:pPr>
        <w:spacing w:after="0" w:line="240" w:lineRule="auto"/>
        <w:jc w:val="both"/>
        <w:rPr>
          <w:rFonts w:ascii="Times New Roman" w:hAnsi="Times New Roman" w:cs="Times New Roman"/>
          <w:sz w:val="24"/>
          <w:szCs w:val="24"/>
        </w:rPr>
      </w:pPr>
    </w:p>
    <w:p w14:paraId="0A1BB80C" w14:textId="1ABFE452"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Application</w:t>
      </w:r>
      <w:r w:rsidR="00D738C3">
        <w:rPr>
          <w:rFonts w:ascii="Times New Roman" w:hAnsi="Times New Roman" w:cs="Times New Roman"/>
          <w:sz w:val="24"/>
          <w:szCs w:val="24"/>
        </w:rPr>
        <w:t xml:space="preserve">s are </w:t>
      </w:r>
      <w:r w:rsidRPr="002D10A6">
        <w:rPr>
          <w:rFonts w:ascii="Times New Roman" w:hAnsi="Times New Roman" w:cs="Times New Roman"/>
          <w:sz w:val="24"/>
          <w:szCs w:val="24"/>
        </w:rPr>
        <w:t>available on the web at www.</w:t>
      </w:r>
      <w:r w:rsidR="00FC23E0" w:rsidRPr="002D10A6">
        <w:rPr>
          <w:rFonts w:ascii="Times New Roman" w:hAnsi="Times New Roman" w:cs="Times New Roman"/>
          <w:sz w:val="24"/>
          <w:szCs w:val="24"/>
        </w:rPr>
        <w:t>calaveras.courts.ca.gov</w:t>
      </w:r>
      <w:r w:rsidRPr="002D10A6">
        <w:rPr>
          <w:rFonts w:ascii="Times New Roman" w:hAnsi="Times New Roman" w:cs="Times New Roman"/>
          <w:sz w:val="24"/>
          <w:szCs w:val="24"/>
        </w:rPr>
        <w:t xml:space="preserve">, or </w:t>
      </w:r>
      <w:r w:rsidR="00001B59">
        <w:rPr>
          <w:rFonts w:ascii="Times New Roman" w:hAnsi="Times New Roman" w:cs="Times New Roman"/>
          <w:sz w:val="24"/>
          <w:szCs w:val="24"/>
        </w:rPr>
        <w:t xml:space="preserve">in-person at </w:t>
      </w:r>
      <w:r w:rsidR="00FC23E0" w:rsidRPr="002D10A6">
        <w:rPr>
          <w:rFonts w:ascii="Times New Roman" w:hAnsi="Times New Roman" w:cs="Times New Roman"/>
          <w:sz w:val="24"/>
          <w:szCs w:val="24"/>
        </w:rPr>
        <w:t>400 Government Center Drive, San Andreas</w:t>
      </w:r>
      <w:r w:rsidRPr="002D10A6">
        <w:rPr>
          <w:rFonts w:ascii="Times New Roman" w:hAnsi="Times New Roman" w:cs="Times New Roman"/>
          <w:sz w:val="24"/>
          <w:szCs w:val="24"/>
        </w:rPr>
        <w:t xml:space="preserve">, CA, </w:t>
      </w:r>
      <w:r w:rsidR="00FC23E0" w:rsidRPr="002D10A6">
        <w:rPr>
          <w:rFonts w:ascii="Times New Roman" w:hAnsi="Times New Roman" w:cs="Times New Roman"/>
          <w:sz w:val="24"/>
          <w:szCs w:val="24"/>
        </w:rPr>
        <w:t>8</w:t>
      </w:r>
      <w:r w:rsidRPr="002D10A6">
        <w:rPr>
          <w:rFonts w:ascii="Times New Roman" w:hAnsi="Times New Roman" w:cs="Times New Roman"/>
          <w:sz w:val="24"/>
          <w:szCs w:val="24"/>
        </w:rPr>
        <w:t>:</w:t>
      </w:r>
      <w:r w:rsidR="00FC23E0" w:rsidRPr="002D10A6">
        <w:rPr>
          <w:rFonts w:ascii="Times New Roman" w:hAnsi="Times New Roman" w:cs="Times New Roman"/>
          <w:sz w:val="24"/>
          <w:szCs w:val="24"/>
        </w:rPr>
        <w:t>15</w:t>
      </w:r>
      <w:r w:rsidRPr="002D10A6">
        <w:rPr>
          <w:rFonts w:ascii="Times New Roman" w:hAnsi="Times New Roman" w:cs="Times New Roman"/>
          <w:sz w:val="24"/>
          <w:szCs w:val="24"/>
        </w:rPr>
        <w:t xml:space="preserve"> a.m. to </w:t>
      </w:r>
      <w:r w:rsidR="00E54129" w:rsidRPr="002D10A6">
        <w:rPr>
          <w:rFonts w:ascii="Times New Roman" w:hAnsi="Times New Roman" w:cs="Times New Roman"/>
          <w:sz w:val="24"/>
          <w:szCs w:val="24"/>
        </w:rPr>
        <w:t>3</w:t>
      </w:r>
      <w:r w:rsidRPr="002D10A6">
        <w:rPr>
          <w:rFonts w:ascii="Times New Roman" w:hAnsi="Times New Roman" w:cs="Times New Roman"/>
          <w:sz w:val="24"/>
          <w:szCs w:val="24"/>
        </w:rPr>
        <w:t xml:space="preserve">:00 p.m. </w:t>
      </w:r>
    </w:p>
    <w:p w14:paraId="0A1BB80D" w14:textId="77777777" w:rsidR="00FC23E0" w:rsidRPr="002D10A6" w:rsidRDefault="00FC23E0" w:rsidP="002C783C">
      <w:pPr>
        <w:spacing w:after="0" w:line="240" w:lineRule="auto"/>
        <w:jc w:val="both"/>
        <w:rPr>
          <w:rFonts w:ascii="Times New Roman" w:hAnsi="Times New Roman" w:cs="Times New Roman"/>
          <w:sz w:val="24"/>
          <w:szCs w:val="24"/>
        </w:rPr>
      </w:pPr>
    </w:p>
    <w:p w14:paraId="0A1BB80E" w14:textId="77777777" w:rsidR="003A0BC8"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All applicants must submit a completed Superior Court of California, County of </w:t>
      </w:r>
      <w:r w:rsidR="00FC23E0" w:rsidRPr="002D10A6">
        <w:rPr>
          <w:rFonts w:ascii="Times New Roman" w:hAnsi="Times New Roman" w:cs="Times New Roman"/>
          <w:sz w:val="24"/>
          <w:szCs w:val="24"/>
        </w:rPr>
        <w:t>Calaveras</w:t>
      </w:r>
      <w:r w:rsidRPr="002D10A6">
        <w:rPr>
          <w:rFonts w:ascii="Times New Roman" w:hAnsi="Times New Roman" w:cs="Times New Roman"/>
          <w:sz w:val="24"/>
          <w:szCs w:val="24"/>
        </w:rPr>
        <w:t xml:space="preserve"> employment application, curriculum vitae, cover letter, writing sample, and a completed response in narrative form to the Supplemental Questions listed below. Incomplete application packets will not be accepted for consideration. </w:t>
      </w:r>
    </w:p>
    <w:p w14:paraId="1C33F57A" w14:textId="77777777" w:rsidR="008534D1" w:rsidRDefault="008534D1" w:rsidP="002C783C">
      <w:pPr>
        <w:spacing w:after="0" w:line="240" w:lineRule="auto"/>
        <w:jc w:val="both"/>
        <w:rPr>
          <w:rFonts w:ascii="Times New Roman" w:hAnsi="Times New Roman" w:cs="Times New Roman"/>
          <w:sz w:val="24"/>
          <w:szCs w:val="24"/>
        </w:rPr>
      </w:pPr>
    </w:p>
    <w:p w14:paraId="5C713BC0" w14:textId="77777777" w:rsidR="008534D1" w:rsidRDefault="008534D1" w:rsidP="002C783C">
      <w:pPr>
        <w:spacing w:after="0" w:line="240" w:lineRule="auto"/>
        <w:jc w:val="both"/>
        <w:rPr>
          <w:rFonts w:ascii="Times New Roman" w:hAnsi="Times New Roman" w:cs="Times New Roman"/>
          <w:sz w:val="24"/>
          <w:szCs w:val="24"/>
        </w:rPr>
      </w:pPr>
    </w:p>
    <w:p w14:paraId="5C731479" w14:textId="77777777" w:rsidR="008534D1" w:rsidRDefault="008534D1" w:rsidP="002C783C">
      <w:pPr>
        <w:spacing w:after="0" w:line="240" w:lineRule="auto"/>
        <w:jc w:val="both"/>
        <w:rPr>
          <w:rFonts w:ascii="Times New Roman" w:hAnsi="Times New Roman" w:cs="Times New Roman"/>
          <w:sz w:val="24"/>
          <w:szCs w:val="24"/>
        </w:rPr>
      </w:pPr>
    </w:p>
    <w:p w14:paraId="06B647D2" w14:textId="77777777" w:rsidR="008534D1" w:rsidRDefault="008534D1" w:rsidP="002C783C">
      <w:pPr>
        <w:spacing w:after="0" w:line="240" w:lineRule="auto"/>
        <w:jc w:val="both"/>
        <w:rPr>
          <w:rFonts w:ascii="Times New Roman" w:hAnsi="Times New Roman" w:cs="Times New Roman"/>
          <w:sz w:val="24"/>
          <w:szCs w:val="24"/>
        </w:rPr>
      </w:pPr>
    </w:p>
    <w:p w14:paraId="584058F6" w14:textId="77777777" w:rsidR="008534D1" w:rsidRDefault="008534D1" w:rsidP="002C783C">
      <w:pPr>
        <w:spacing w:after="0" w:line="240" w:lineRule="auto"/>
        <w:jc w:val="both"/>
        <w:rPr>
          <w:rFonts w:ascii="Times New Roman" w:hAnsi="Times New Roman" w:cs="Times New Roman"/>
          <w:sz w:val="24"/>
          <w:szCs w:val="24"/>
        </w:rPr>
      </w:pPr>
    </w:p>
    <w:p w14:paraId="52E7BD9D" w14:textId="77777777" w:rsidR="008534D1" w:rsidRPr="002D10A6" w:rsidRDefault="008534D1" w:rsidP="002C783C">
      <w:pPr>
        <w:spacing w:after="0" w:line="240" w:lineRule="auto"/>
        <w:jc w:val="both"/>
        <w:rPr>
          <w:rFonts w:ascii="Times New Roman" w:hAnsi="Times New Roman" w:cs="Times New Roman"/>
          <w:sz w:val="24"/>
          <w:szCs w:val="24"/>
        </w:rPr>
      </w:pPr>
    </w:p>
    <w:p w14:paraId="0A1BB80F" w14:textId="77777777" w:rsidR="00FC23E0" w:rsidRPr="002D10A6" w:rsidRDefault="00FC23E0" w:rsidP="002C783C">
      <w:pPr>
        <w:spacing w:after="0" w:line="240" w:lineRule="auto"/>
        <w:jc w:val="both"/>
        <w:rPr>
          <w:rFonts w:ascii="Times New Roman" w:hAnsi="Times New Roman" w:cs="Times New Roman"/>
          <w:sz w:val="24"/>
          <w:szCs w:val="24"/>
        </w:rPr>
      </w:pPr>
    </w:p>
    <w:p w14:paraId="0A1BB810" w14:textId="0AFFD850"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lastRenderedPageBreak/>
        <w:t xml:space="preserve">Application and materials may be submitted by </w:t>
      </w:r>
      <w:r w:rsidR="002747C3">
        <w:rPr>
          <w:rFonts w:ascii="Times New Roman" w:hAnsi="Times New Roman" w:cs="Times New Roman"/>
          <w:sz w:val="24"/>
          <w:szCs w:val="24"/>
        </w:rPr>
        <w:t xml:space="preserve">regular </w:t>
      </w:r>
      <w:r w:rsidRPr="002D10A6">
        <w:rPr>
          <w:rFonts w:ascii="Times New Roman" w:hAnsi="Times New Roman" w:cs="Times New Roman"/>
          <w:sz w:val="24"/>
          <w:szCs w:val="24"/>
        </w:rPr>
        <w:t>mail</w:t>
      </w:r>
      <w:r w:rsidR="002747C3">
        <w:rPr>
          <w:rFonts w:ascii="Times New Roman" w:hAnsi="Times New Roman" w:cs="Times New Roman"/>
          <w:sz w:val="24"/>
          <w:szCs w:val="24"/>
        </w:rPr>
        <w:t xml:space="preserve"> or</w:t>
      </w:r>
      <w:r w:rsidRPr="002D10A6">
        <w:rPr>
          <w:rFonts w:ascii="Times New Roman" w:hAnsi="Times New Roman" w:cs="Times New Roman"/>
          <w:sz w:val="24"/>
          <w:szCs w:val="24"/>
        </w:rPr>
        <w:t xml:space="preserve"> e-mail</w:t>
      </w:r>
      <w:r w:rsidR="002747C3">
        <w:rPr>
          <w:rFonts w:ascii="Times New Roman" w:hAnsi="Times New Roman" w:cs="Times New Roman"/>
          <w:sz w:val="24"/>
          <w:szCs w:val="24"/>
        </w:rPr>
        <w:t>.</w:t>
      </w:r>
      <w:r w:rsidRPr="002D10A6">
        <w:rPr>
          <w:rFonts w:ascii="Times New Roman" w:hAnsi="Times New Roman" w:cs="Times New Roman"/>
          <w:sz w:val="24"/>
          <w:szCs w:val="24"/>
        </w:rPr>
        <w:t xml:space="preserve"> </w:t>
      </w:r>
    </w:p>
    <w:p w14:paraId="0A1BB811" w14:textId="77777777" w:rsidR="00FC23E0" w:rsidRPr="002D10A6" w:rsidRDefault="00FC23E0" w:rsidP="002C783C">
      <w:pPr>
        <w:spacing w:after="0" w:line="240" w:lineRule="auto"/>
        <w:jc w:val="both"/>
        <w:rPr>
          <w:rFonts w:ascii="Times New Roman" w:hAnsi="Times New Roman" w:cs="Times New Roman"/>
          <w:sz w:val="24"/>
          <w:szCs w:val="24"/>
        </w:rPr>
      </w:pPr>
    </w:p>
    <w:p w14:paraId="0A1BB812" w14:textId="77777777"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Address: </w:t>
      </w:r>
    </w:p>
    <w:p w14:paraId="0A1BB813" w14:textId="77777777" w:rsidR="00FC23E0" w:rsidRPr="002D10A6" w:rsidRDefault="00FC23E0" w:rsidP="002C783C">
      <w:pPr>
        <w:spacing w:after="0" w:line="240" w:lineRule="auto"/>
        <w:jc w:val="both"/>
        <w:rPr>
          <w:rFonts w:ascii="Times New Roman" w:hAnsi="Times New Roman" w:cs="Times New Roman"/>
          <w:sz w:val="24"/>
          <w:szCs w:val="24"/>
        </w:rPr>
      </w:pPr>
    </w:p>
    <w:p w14:paraId="1DAA57D3" w14:textId="77777777" w:rsidR="00995CD1" w:rsidRPr="002D10A6" w:rsidRDefault="00995CD1" w:rsidP="00995CD1">
      <w:pPr>
        <w:spacing w:after="0" w:line="240" w:lineRule="auto"/>
        <w:jc w:val="center"/>
        <w:rPr>
          <w:rFonts w:ascii="Times New Roman" w:hAnsi="Times New Roman" w:cs="Times New Roman"/>
          <w:sz w:val="24"/>
          <w:szCs w:val="24"/>
        </w:rPr>
      </w:pPr>
      <w:r w:rsidRPr="002D10A6">
        <w:rPr>
          <w:rFonts w:ascii="Times New Roman" w:hAnsi="Times New Roman" w:cs="Times New Roman"/>
          <w:sz w:val="24"/>
          <w:szCs w:val="24"/>
        </w:rPr>
        <w:t>Calaveras Superior Court</w:t>
      </w:r>
    </w:p>
    <w:p w14:paraId="2AF80BB3" w14:textId="77777777" w:rsidR="00995CD1" w:rsidRPr="002D10A6" w:rsidRDefault="00995CD1" w:rsidP="00995CD1">
      <w:pPr>
        <w:spacing w:after="0" w:line="240" w:lineRule="auto"/>
        <w:jc w:val="center"/>
        <w:rPr>
          <w:rFonts w:ascii="Times New Roman" w:hAnsi="Times New Roman" w:cs="Times New Roman"/>
          <w:sz w:val="24"/>
          <w:szCs w:val="24"/>
        </w:rPr>
      </w:pPr>
      <w:r w:rsidRPr="002D10A6">
        <w:rPr>
          <w:rFonts w:ascii="Times New Roman" w:hAnsi="Times New Roman" w:cs="Times New Roman"/>
          <w:sz w:val="24"/>
          <w:szCs w:val="24"/>
        </w:rPr>
        <w:t>400 Government Center Drive, San Andreas, CA 95249</w:t>
      </w:r>
    </w:p>
    <w:p w14:paraId="08E5A7E6" w14:textId="77777777" w:rsidR="00995CD1" w:rsidRPr="002D10A6" w:rsidRDefault="00995CD1" w:rsidP="00995CD1">
      <w:pPr>
        <w:spacing w:after="0" w:line="240" w:lineRule="auto"/>
        <w:jc w:val="center"/>
        <w:rPr>
          <w:rFonts w:ascii="Times New Roman" w:hAnsi="Times New Roman" w:cs="Times New Roman"/>
          <w:sz w:val="24"/>
          <w:szCs w:val="24"/>
        </w:rPr>
      </w:pPr>
      <w:r w:rsidRPr="002D10A6">
        <w:rPr>
          <w:rFonts w:ascii="Times New Roman" w:hAnsi="Times New Roman" w:cs="Times New Roman"/>
          <w:sz w:val="24"/>
          <w:szCs w:val="24"/>
        </w:rPr>
        <w:t xml:space="preserve">Attn: </w:t>
      </w:r>
      <w:r>
        <w:rPr>
          <w:rFonts w:ascii="Times New Roman" w:hAnsi="Times New Roman" w:cs="Times New Roman"/>
          <w:sz w:val="24"/>
          <w:szCs w:val="24"/>
        </w:rPr>
        <w:t xml:space="preserve">Atul Bector, </w:t>
      </w:r>
      <w:r w:rsidRPr="002D10A6">
        <w:rPr>
          <w:rFonts w:ascii="Times New Roman" w:hAnsi="Times New Roman" w:cs="Times New Roman"/>
          <w:sz w:val="24"/>
          <w:szCs w:val="24"/>
        </w:rPr>
        <w:t>Human Resources</w:t>
      </w:r>
    </w:p>
    <w:p w14:paraId="6D66DC2C" w14:textId="77777777" w:rsidR="00995CD1" w:rsidRDefault="00995CD1" w:rsidP="00995CD1">
      <w:pPr>
        <w:spacing w:after="0" w:line="240" w:lineRule="auto"/>
        <w:jc w:val="center"/>
        <w:rPr>
          <w:rFonts w:ascii="Times New Roman" w:hAnsi="Times New Roman" w:cs="Times New Roman"/>
          <w:sz w:val="24"/>
          <w:szCs w:val="24"/>
        </w:rPr>
      </w:pPr>
      <w:r w:rsidRPr="002D10A6">
        <w:rPr>
          <w:rFonts w:ascii="Times New Roman" w:hAnsi="Times New Roman" w:cs="Times New Roman"/>
          <w:sz w:val="24"/>
          <w:szCs w:val="24"/>
        </w:rPr>
        <w:t xml:space="preserve">Email: </w:t>
      </w:r>
      <w:hyperlink r:id="rId9" w:history="1">
        <w:r w:rsidRPr="00D62E46">
          <w:rPr>
            <w:rStyle w:val="Hyperlink"/>
            <w:rFonts w:ascii="Times New Roman" w:hAnsi="Times New Roman" w:cs="Times New Roman"/>
            <w:sz w:val="24"/>
            <w:szCs w:val="24"/>
          </w:rPr>
          <w:t>atul.bector@jud.ca.gov</w:t>
        </w:r>
      </w:hyperlink>
    </w:p>
    <w:p w14:paraId="1E1977FA" w14:textId="3ADB3C9D" w:rsidR="00995CD1" w:rsidRPr="002D10A6" w:rsidRDefault="00995CD1" w:rsidP="00995CD1">
      <w:pPr>
        <w:spacing w:after="0" w:line="240" w:lineRule="auto"/>
        <w:jc w:val="center"/>
        <w:rPr>
          <w:rFonts w:ascii="Times New Roman" w:hAnsi="Times New Roman" w:cs="Times New Roman"/>
          <w:sz w:val="24"/>
          <w:szCs w:val="24"/>
        </w:rPr>
      </w:pPr>
      <w:r w:rsidRPr="002D10A6">
        <w:rPr>
          <w:rFonts w:ascii="Times New Roman" w:hAnsi="Times New Roman" w:cs="Times New Roman"/>
          <w:sz w:val="24"/>
          <w:szCs w:val="24"/>
        </w:rPr>
        <w:t>Telephone: 209-754-614</w:t>
      </w:r>
      <w:r w:rsidR="002660D6">
        <w:rPr>
          <w:rFonts w:ascii="Times New Roman" w:hAnsi="Times New Roman" w:cs="Times New Roman"/>
          <w:sz w:val="24"/>
          <w:szCs w:val="24"/>
        </w:rPr>
        <w:t>3</w:t>
      </w:r>
    </w:p>
    <w:p w14:paraId="5BDB1D02" w14:textId="6B3F3364" w:rsidR="008534D1" w:rsidRDefault="00995CD1" w:rsidP="008534D1">
      <w:pPr>
        <w:jc w:val="center"/>
        <w:rPr>
          <w:sz w:val="24"/>
          <w:szCs w:val="24"/>
        </w:rPr>
      </w:pPr>
      <w:r>
        <w:rPr>
          <w:sz w:val="24"/>
          <w:szCs w:val="24"/>
        </w:rPr>
        <w:br/>
      </w:r>
      <w:r w:rsidR="008534D1">
        <w:rPr>
          <w:sz w:val="24"/>
          <w:szCs w:val="24"/>
        </w:rPr>
        <w:t xml:space="preserve">Applications may be obtained from the Court’s website: </w:t>
      </w:r>
      <w:hyperlink r:id="rId10" w:history="1">
        <w:r w:rsidR="008534D1" w:rsidRPr="00C25340">
          <w:rPr>
            <w:rStyle w:val="Hyperlink"/>
            <w:sz w:val="24"/>
            <w:szCs w:val="24"/>
          </w:rPr>
          <w:t>http://www.calaveras.courts.ca.gov/info/employment</w:t>
        </w:r>
      </w:hyperlink>
    </w:p>
    <w:p w14:paraId="0A1BB819" w14:textId="77777777" w:rsidR="00FC23E0" w:rsidRPr="002D10A6" w:rsidRDefault="00FC23E0" w:rsidP="002C783C">
      <w:pPr>
        <w:spacing w:after="0" w:line="240" w:lineRule="auto"/>
        <w:jc w:val="both"/>
        <w:rPr>
          <w:rFonts w:ascii="Times New Roman" w:hAnsi="Times New Roman" w:cs="Times New Roman"/>
          <w:sz w:val="24"/>
          <w:szCs w:val="24"/>
        </w:rPr>
      </w:pPr>
    </w:p>
    <w:p w14:paraId="0A1BB81C" w14:textId="701316BE" w:rsidR="003A0BC8" w:rsidRPr="002D10A6" w:rsidRDefault="003A0BC8" w:rsidP="00D738C3">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The selection process is subject to change. Applicants will be notified if changes are made. A screening panel will select </w:t>
      </w:r>
      <w:proofErr w:type="gramStart"/>
      <w:r w:rsidRPr="002D10A6">
        <w:rPr>
          <w:rFonts w:ascii="Times New Roman" w:hAnsi="Times New Roman" w:cs="Times New Roman"/>
          <w:sz w:val="24"/>
          <w:szCs w:val="24"/>
        </w:rPr>
        <w:t>a number of</w:t>
      </w:r>
      <w:proofErr w:type="gramEnd"/>
      <w:r w:rsidRPr="002D10A6">
        <w:rPr>
          <w:rFonts w:ascii="Times New Roman" w:hAnsi="Times New Roman" w:cs="Times New Roman"/>
          <w:sz w:val="24"/>
          <w:szCs w:val="24"/>
        </w:rPr>
        <w:t xml:space="preserve"> the most highly qualified applicants. Those selected by the panel will be invited to an interview. Position will remain open until filled. </w:t>
      </w:r>
    </w:p>
    <w:p w14:paraId="4AC6694B" w14:textId="77777777" w:rsidR="002C783C" w:rsidRPr="002D10A6" w:rsidRDefault="002C783C" w:rsidP="00D738C3">
      <w:pPr>
        <w:spacing w:after="0" w:line="240" w:lineRule="auto"/>
        <w:jc w:val="both"/>
        <w:rPr>
          <w:rFonts w:ascii="Times New Roman" w:hAnsi="Times New Roman" w:cs="Times New Roman"/>
          <w:sz w:val="24"/>
          <w:szCs w:val="24"/>
        </w:rPr>
      </w:pPr>
    </w:p>
    <w:p w14:paraId="0A1BB81F" w14:textId="641652D1" w:rsidR="003A0BC8" w:rsidRPr="002D10A6" w:rsidRDefault="003A0BC8" w:rsidP="00D738C3">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The selected applicant will be subject to a background check, which may include and may not be limited to a Livescan</w:t>
      </w:r>
      <w:r w:rsidR="00E54129" w:rsidRPr="002D10A6">
        <w:rPr>
          <w:rFonts w:ascii="Times New Roman" w:hAnsi="Times New Roman" w:cs="Times New Roman"/>
          <w:sz w:val="24"/>
          <w:szCs w:val="24"/>
        </w:rPr>
        <w:t xml:space="preserve">.  </w:t>
      </w:r>
      <w:r w:rsidRPr="002D10A6">
        <w:rPr>
          <w:rFonts w:ascii="Times New Roman" w:hAnsi="Times New Roman" w:cs="Times New Roman"/>
          <w:sz w:val="24"/>
          <w:szCs w:val="24"/>
        </w:rPr>
        <w:t>Employment is contingent upon a satisfactory background check</w:t>
      </w:r>
      <w:r w:rsidR="00E54129" w:rsidRPr="002D10A6">
        <w:rPr>
          <w:rFonts w:ascii="Times New Roman" w:hAnsi="Times New Roman" w:cs="Times New Roman"/>
          <w:sz w:val="24"/>
          <w:szCs w:val="24"/>
        </w:rPr>
        <w:t xml:space="preserve">. </w:t>
      </w:r>
      <w:r w:rsidRPr="002D10A6">
        <w:rPr>
          <w:rFonts w:ascii="Times New Roman" w:hAnsi="Times New Roman" w:cs="Times New Roman"/>
          <w:sz w:val="24"/>
          <w:szCs w:val="24"/>
        </w:rPr>
        <w:t xml:space="preserve"> </w:t>
      </w:r>
    </w:p>
    <w:p w14:paraId="0A1BB820" w14:textId="77777777" w:rsidR="00FC23E0" w:rsidRPr="002D10A6" w:rsidRDefault="00FC23E0" w:rsidP="002C783C">
      <w:pPr>
        <w:spacing w:after="0" w:line="240" w:lineRule="auto"/>
        <w:jc w:val="both"/>
        <w:rPr>
          <w:rFonts w:ascii="Times New Roman" w:hAnsi="Times New Roman" w:cs="Times New Roman"/>
          <w:sz w:val="24"/>
          <w:szCs w:val="24"/>
        </w:rPr>
      </w:pPr>
    </w:p>
    <w:p w14:paraId="0A1BB821" w14:textId="66E9308B"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t xml:space="preserve">Equal Opportunity Employer </w:t>
      </w:r>
    </w:p>
    <w:p w14:paraId="0A1BB822" w14:textId="77777777" w:rsidR="00FC23E0" w:rsidRPr="002D10A6" w:rsidRDefault="00FC23E0" w:rsidP="002C783C">
      <w:pPr>
        <w:spacing w:after="0" w:line="240" w:lineRule="auto"/>
        <w:jc w:val="both"/>
        <w:rPr>
          <w:rFonts w:ascii="Times New Roman" w:hAnsi="Times New Roman" w:cs="Times New Roman"/>
          <w:sz w:val="24"/>
          <w:szCs w:val="24"/>
        </w:rPr>
      </w:pPr>
    </w:p>
    <w:p w14:paraId="0A1BB823" w14:textId="77777777" w:rsidR="00FC23E0" w:rsidRPr="002D10A6" w:rsidRDefault="00FC23E0"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Calaveras</w:t>
      </w:r>
      <w:r w:rsidR="003A0BC8" w:rsidRPr="002D10A6">
        <w:rPr>
          <w:rFonts w:ascii="Times New Roman" w:hAnsi="Times New Roman" w:cs="Times New Roman"/>
          <w:sz w:val="24"/>
          <w:szCs w:val="24"/>
        </w:rPr>
        <w:t xml:space="preserve"> Superior Court is committed to the principle of equal employment opportunity to all persons with respect to hiring practices, compensation, benefits, promotional opportunities, and other terms and conditions of employment regardless of race, color, national origin, ancestry, religion, sex, disability, medical condition, age, marital status, or political affiliation, as required by applicable federal and state laws. </w:t>
      </w:r>
    </w:p>
    <w:p w14:paraId="0A1BB824" w14:textId="77777777" w:rsidR="00FC23E0" w:rsidRPr="002D10A6" w:rsidRDefault="00FC23E0" w:rsidP="002C783C">
      <w:pPr>
        <w:spacing w:after="0" w:line="240" w:lineRule="auto"/>
        <w:jc w:val="both"/>
        <w:rPr>
          <w:rFonts w:ascii="Times New Roman" w:hAnsi="Times New Roman" w:cs="Times New Roman"/>
          <w:sz w:val="24"/>
          <w:szCs w:val="24"/>
        </w:rPr>
      </w:pPr>
    </w:p>
    <w:p w14:paraId="0A1BB825" w14:textId="0675E2CF"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If you have any questions, please feel free to contact </w:t>
      </w:r>
      <w:r w:rsidR="0097192E">
        <w:rPr>
          <w:rFonts w:ascii="Times New Roman" w:hAnsi="Times New Roman" w:cs="Times New Roman"/>
          <w:sz w:val="24"/>
          <w:szCs w:val="24"/>
        </w:rPr>
        <w:t>Human Resources</w:t>
      </w:r>
      <w:r w:rsidR="002C783C" w:rsidRPr="002D10A6">
        <w:rPr>
          <w:rFonts w:ascii="Times New Roman" w:hAnsi="Times New Roman" w:cs="Times New Roman"/>
          <w:sz w:val="24"/>
          <w:szCs w:val="24"/>
        </w:rPr>
        <w:t xml:space="preserve"> </w:t>
      </w:r>
      <w:r w:rsidRPr="002D10A6">
        <w:rPr>
          <w:rFonts w:ascii="Times New Roman" w:hAnsi="Times New Roman" w:cs="Times New Roman"/>
          <w:sz w:val="24"/>
          <w:szCs w:val="24"/>
        </w:rPr>
        <w:t xml:space="preserve">at: </w:t>
      </w:r>
    </w:p>
    <w:p w14:paraId="0A1BB826" w14:textId="0DF0F5C2" w:rsidR="00FC23E0" w:rsidRPr="002D10A6" w:rsidRDefault="0097192E" w:rsidP="002C78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hr</w:t>
      </w:r>
      <w:r w:rsidR="00FC23E0" w:rsidRPr="002D10A6">
        <w:rPr>
          <w:rFonts w:ascii="Times New Roman" w:hAnsi="Times New Roman" w:cs="Times New Roman"/>
          <w:sz w:val="24"/>
          <w:szCs w:val="24"/>
        </w:rPr>
        <w:t>@calaveras.courts.ca.gov</w:t>
      </w:r>
      <w:r w:rsidR="003A0BC8" w:rsidRPr="002D10A6">
        <w:rPr>
          <w:rFonts w:ascii="Times New Roman" w:hAnsi="Times New Roman" w:cs="Times New Roman"/>
          <w:sz w:val="24"/>
          <w:szCs w:val="24"/>
        </w:rPr>
        <w:t>, or 209-</w:t>
      </w:r>
      <w:r w:rsidR="00FC23E0" w:rsidRPr="002D10A6">
        <w:rPr>
          <w:rFonts w:ascii="Times New Roman" w:hAnsi="Times New Roman" w:cs="Times New Roman"/>
          <w:sz w:val="24"/>
          <w:szCs w:val="24"/>
        </w:rPr>
        <w:t>754</w:t>
      </w:r>
      <w:r w:rsidR="003A0BC8" w:rsidRPr="002D10A6">
        <w:rPr>
          <w:rFonts w:ascii="Times New Roman" w:hAnsi="Times New Roman" w:cs="Times New Roman"/>
          <w:sz w:val="24"/>
          <w:szCs w:val="24"/>
        </w:rPr>
        <w:t>-</w:t>
      </w:r>
      <w:r w:rsidR="00FC23E0" w:rsidRPr="002D10A6">
        <w:rPr>
          <w:rFonts w:ascii="Times New Roman" w:hAnsi="Times New Roman" w:cs="Times New Roman"/>
          <w:sz w:val="24"/>
          <w:szCs w:val="24"/>
        </w:rPr>
        <w:t>614</w:t>
      </w:r>
      <w:r w:rsidR="008534D1">
        <w:rPr>
          <w:rFonts w:ascii="Times New Roman" w:hAnsi="Times New Roman" w:cs="Times New Roman"/>
          <w:sz w:val="24"/>
          <w:szCs w:val="24"/>
        </w:rPr>
        <w:t>3</w:t>
      </w:r>
      <w:r w:rsidR="00FC23E0" w:rsidRPr="002D10A6">
        <w:rPr>
          <w:rFonts w:ascii="Times New Roman" w:hAnsi="Times New Roman" w:cs="Times New Roman"/>
          <w:sz w:val="24"/>
          <w:szCs w:val="24"/>
        </w:rPr>
        <w:t>.</w:t>
      </w:r>
    </w:p>
    <w:p w14:paraId="0A1BB827" w14:textId="77777777"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 </w:t>
      </w:r>
    </w:p>
    <w:p w14:paraId="0A1BB828" w14:textId="77777777"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If you require accommodations in the application or interview process, contact Human Resources </w:t>
      </w:r>
    </w:p>
    <w:p w14:paraId="0A1BB829" w14:textId="77777777"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at the number listed above before the deadline posted on the job announcement. </w:t>
      </w:r>
    </w:p>
    <w:p w14:paraId="0A1BB82A" w14:textId="77777777" w:rsidR="003A0BC8" w:rsidRPr="002D10A6" w:rsidRDefault="003A0BC8" w:rsidP="002C783C">
      <w:pPr>
        <w:spacing w:after="0" w:line="240" w:lineRule="auto"/>
        <w:jc w:val="both"/>
        <w:rPr>
          <w:rFonts w:ascii="Times New Roman" w:hAnsi="Times New Roman" w:cs="Times New Roman"/>
          <w:sz w:val="24"/>
          <w:szCs w:val="24"/>
        </w:rPr>
      </w:pPr>
    </w:p>
    <w:p w14:paraId="653E5871" w14:textId="77777777" w:rsidR="002C783C" w:rsidRPr="002D10A6" w:rsidRDefault="002C783C"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br w:type="page"/>
      </w:r>
    </w:p>
    <w:p w14:paraId="0A1BB82B" w14:textId="14A05798" w:rsidR="003A0BC8" w:rsidRPr="002D10A6" w:rsidRDefault="003A0BC8" w:rsidP="002C783C">
      <w:pPr>
        <w:spacing w:after="0" w:line="240" w:lineRule="auto"/>
        <w:jc w:val="both"/>
        <w:rPr>
          <w:rFonts w:ascii="Times New Roman" w:hAnsi="Times New Roman" w:cs="Times New Roman"/>
          <w:b/>
          <w:bCs/>
          <w:sz w:val="24"/>
          <w:szCs w:val="24"/>
        </w:rPr>
      </w:pPr>
      <w:r w:rsidRPr="002D10A6">
        <w:rPr>
          <w:rFonts w:ascii="Times New Roman" w:hAnsi="Times New Roman" w:cs="Times New Roman"/>
          <w:b/>
          <w:bCs/>
          <w:sz w:val="24"/>
          <w:szCs w:val="24"/>
        </w:rPr>
        <w:lastRenderedPageBreak/>
        <w:t xml:space="preserve">Supplemental Question: </w:t>
      </w:r>
    </w:p>
    <w:p w14:paraId="0A1BB82C" w14:textId="77777777" w:rsidR="00425BA5" w:rsidRPr="002D10A6" w:rsidRDefault="00425BA5" w:rsidP="002C783C">
      <w:pPr>
        <w:spacing w:after="0" w:line="240" w:lineRule="auto"/>
        <w:jc w:val="both"/>
        <w:rPr>
          <w:rFonts w:ascii="Times New Roman" w:hAnsi="Times New Roman" w:cs="Times New Roman"/>
          <w:sz w:val="24"/>
          <w:szCs w:val="24"/>
        </w:rPr>
      </w:pPr>
    </w:p>
    <w:p w14:paraId="0A1BB82D" w14:textId="619CCBA6" w:rsidR="003A0BC8" w:rsidRPr="002D10A6" w:rsidRDefault="003A0BC8" w:rsidP="002C783C">
      <w:p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Responses to the following supplemental question must be provided: Please limit your response to no more than </w:t>
      </w:r>
      <w:r w:rsidR="009935EA" w:rsidRPr="002D10A6">
        <w:rPr>
          <w:rFonts w:ascii="Times New Roman" w:hAnsi="Times New Roman" w:cs="Times New Roman"/>
          <w:sz w:val="24"/>
          <w:szCs w:val="24"/>
        </w:rPr>
        <w:t>one</w:t>
      </w:r>
      <w:r w:rsidRPr="002D10A6">
        <w:rPr>
          <w:rFonts w:ascii="Times New Roman" w:hAnsi="Times New Roman" w:cs="Times New Roman"/>
          <w:sz w:val="24"/>
          <w:szCs w:val="24"/>
        </w:rPr>
        <w:t xml:space="preserve"> (</w:t>
      </w:r>
      <w:r w:rsidR="009935EA" w:rsidRPr="002D10A6">
        <w:rPr>
          <w:rFonts w:ascii="Times New Roman" w:hAnsi="Times New Roman" w:cs="Times New Roman"/>
          <w:sz w:val="24"/>
          <w:szCs w:val="24"/>
        </w:rPr>
        <w:t>1</w:t>
      </w:r>
      <w:r w:rsidRPr="002D10A6">
        <w:rPr>
          <w:rFonts w:ascii="Times New Roman" w:hAnsi="Times New Roman" w:cs="Times New Roman"/>
          <w:sz w:val="24"/>
          <w:szCs w:val="24"/>
        </w:rPr>
        <w:t xml:space="preserve">) typed page. </w:t>
      </w:r>
    </w:p>
    <w:p w14:paraId="0A1BB82E" w14:textId="77777777" w:rsidR="00425BA5" w:rsidRPr="002D10A6" w:rsidRDefault="00425BA5" w:rsidP="002C783C">
      <w:pPr>
        <w:spacing w:after="0" w:line="240" w:lineRule="auto"/>
        <w:jc w:val="both"/>
        <w:rPr>
          <w:rFonts w:ascii="Times New Roman" w:hAnsi="Times New Roman" w:cs="Times New Roman"/>
          <w:sz w:val="24"/>
          <w:szCs w:val="24"/>
        </w:rPr>
      </w:pPr>
    </w:p>
    <w:p w14:paraId="0A1BB82F" w14:textId="77777777" w:rsidR="00425BA5" w:rsidRPr="002D10A6" w:rsidRDefault="00425BA5" w:rsidP="002C783C">
      <w:pPr>
        <w:spacing w:after="0" w:line="240" w:lineRule="auto"/>
        <w:jc w:val="both"/>
        <w:rPr>
          <w:rFonts w:ascii="Times New Roman" w:hAnsi="Times New Roman" w:cs="Times New Roman"/>
          <w:sz w:val="24"/>
          <w:szCs w:val="24"/>
        </w:rPr>
      </w:pPr>
    </w:p>
    <w:p w14:paraId="0A1BB830" w14:textId="072E3ED6" w:rsidR="003A0BC8" w:rsidRPr="002D10A6" w:rsidRDefault="003A0BC8" w:rsidP="002C783C">
      <w:pPr>
        <w:pStyle w:val="ListParagraph"/>
        <w:numPr>
          <w:ilvl w:val="0"/>
          <w:numId w:val="16"/>
        </w:numPr>
        <w:spacing w:after="0" w:line="240" w:lineRule="auto"/>
        <w:jc w:val="both"/>
        <w:rPr>
          <w:rFonts w:ascii="Times New Roman" w:hAnsi="Times New Roman" w:cs="Times New Roman"/>
          <w:sz w:val="24"/>
          <w:szCs w:val="24"/>
        </w:rPr>
      </w:pPr>
      <w:r w:rsidRPr="002D10A6">
        <w:rPr>
          <w:rFonts w:ascii="Times New Roman" w:hAnsi="Times New Roman" w:cs="Times New Roman"/>
          <w:sz w:val="24"/>
          <w:szCs w:val="24"/>
        </w:rPr>
        <w:t xml:space="preserve">Describe the personal characteristics and professional practices you believe a </w:t>
      </w:r>
      <w:r w:rsidR="00AF7B2B" w:rsidRPr="002D10A6">
        <w:rPr>
          <w:rFonts w:ascii="Times New Roman" w:hAnsi="Times New Roman" w:cs="Times New Roman"/>
          <w:sz w:val="24"/>
          <w:szCs w:val="24"/>
        </w:rPr>
        <w:t>Family Law Facilitator/Research Attorney</w:t>
      </w:r>
      <w:r w:rsidRPr="002D10A6">
        <w:rPr>
          <w:rFonts w:ascii="Times New Roman" w:hAnsi="Times New Roman" w:cs="Times New Roman"/>
          <w:sz w:val="24"/>
          <w:szCs w:val="24"/>
        </w:rPr>
        <w:t xml:space="preserve"> should possess. </w:t>
      </w:r>
    </w:p>
    <w:p w14:paraId="0A1BB831" w14:textId="77777777" w:rsidR="00425BA5" w:rsidRPr="002D10A6" w:rsidRDefault="00425BA5" w:rsidP="002C783C">
      <w:pPr>
        <w:spacing w:after="0" w:line="240" w:lineRule="auto"/>
        <w:jc w:val="both"/>
        <w:rPr>
          <w:rFonts w:ascii="Times New Roman" w:hAnsi="Times New Roman" w:cs="Times New Roman"/>
          <w:sz w:val="24"/>
          <w:szCs w:val="24"/>
          <w:highlight w:val="yellow"/>
        </w:rPr>
      </w:pPr>
    </w:p>
    <w:p w14:paraId="0A1BB832" w14:textId="77777777" w:rsidR="00425BA5" w:rsidRPr="002D10A6" w:rsidRDefault="00425BA5" w:rsidP="002C783C">
      <w:pPr>
        <w:spacing w:after="0" w:line="240" w:lineRule="auto"/>
        <w:jc w:val="both"/>
        <w:rPr>
          <w:rFonts w:ascii="Times New Roman" w:hAnsi="Times New Roman" w:cs="Times New Roman"/>
          <w:sz w:val="24"/>
          <w:szCs w:val="24"/>
          <w:highlight w:val="yellow"/>
        </w:rPr>
      </w:pPr>
    </w:p>
    <w:p w14:paraId="0A1BB833" w14:textId="77777777" w:rsidR="00425BA5" w:rsidRPr="002D10A6" w:rsidRDefault="00425BA5" w:rsidP="002C783C">
      <w:pPr>
        <w:spacing w:after="0" w:line="240" w:lineRule="auto"/>
        <w:jc w:val="both"/>
        <w:rPr>
          <w:rFonts w:ascii="Times New Roman" w:hAnsi="Times New Roman" w:cs="Times New Roman"/>
          <w:strike/>
          <w:sz w:val="24"/>
          <w:szCs w:val="24"/>
          <w:highlight w:val="yellow"/>
        </w:rPr>
      </w:pPr>
    </w:p>
    <w:sectPr w:rsidR="00425BA5" w:rsidRPr="002D10A6" w:rsidSect="008534D1">
      <w:headerReference w:type="default" r:id="rId11"/>
      <w:footerReference w:type="default" r:id="rId12"/>
      <w:headerReference w:type="first" r:id="rId13"/>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08DB4" w14:textId="77777777" w:rsidR="00227770" w:rsidRDefault="00227770" w:rsidP="00F63CC8">
      <w:pPr>
        <w:spacing w:after="0" w:line="240" w:lineRule="auto"/>
      </w:pPr>
      <w:r>
        <w:separator/>
      </w:r>
    </w:p>
  </w:endnote>
  <w:endnote w:type="continuationSeparator" w:id="0">
    <w:p w14:paraId="5A35D22F" w14:textId="77777777" w:rsidR="00227770" w:rsidRDefault="00227770" w:rsidP="00F63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072715"/>
      <w:docPartObj>
        <w:docPartGallery w:val="Page Numbers (Bottom of Page)"/>
        <w:docPartUnique/>
      </w:docPartObj>
    </w:sdtPr>
    <w:sdtEndPr>
      <w:rPr>
        <w:noProof/>
      </w:rPr>
    </w:sdtEndPr>
    <w:sdtContent>
      <w:p w14:paraId="0A1BB840" w14:textId="209F8C54" w:rsidR="00F63CC8" w:rsidRDefault="0044669E">
        <w:pPr>
          <w:pStyle w:val="Footer"/>
          <w:jc w:val="center"/>
        </w:pPr>
        <w:r w:rsidRPr="0044669E">
          <w:rPr>
            <w:rFonts w:ascii="Times New Roman" w:hAnsi="Times New Roman" w:cs="Times New Roman"/>
          </w:rPr>
          <w:t xml:space="preserve">Page </w:t>
        </w:r>
        <w:r w:rsidRPr="0044669E">
          <w:rPr>
            <w:rFonts w:ascii="Times New Roman" w:hAnsi="Times New Roman" w:cs="Times New Roman"/>
            <w:b/>
            <w:bCs/>
          </w:rPr>
          <w:fldChar w:fldCharType="begin"/>
        </w:r>
        <w:r w:rsidRPr="0044669E">
          <w:rPr>
            <w:rFonts w:ascii="Times New Roman" w:hAnsi="Times New Roman" w:cs="Times New Roman"/>
            <w:b/>
            <w:bCs/>
          </w:rPr>
          <w:instrText xml:space="preserve"> PAGE  \* Arabic  \* MERGEFORMAT </w:instrText>
        </w:r>
        <w:r w:rsidRPr="0044669E">
          <w:rPr>
            <w:rFonts w:ascii="Times New Roman" w:hAnsi="Times New Roman" w:cs="Times New Roman"/>
            <w:b/>
            <w:bCs/>
          </w:rPr>
          <w:fldChar w:fldCharType="separate"/>
        </w:r>
        <w:r w:rsidRPr="0044669E">
          <w:rPr>
            <w:rFonts w:ascii="Times New Roman" w:hAnsi="Times New Roman" w:cs="Times New Roman"/>
            <w:b/>
            <w:bCs/>
            <w:noProof/>
          </w:rPr>
          <w:t>1</w:t>
        </w:r>
        <w:r w:rsidRPr="0044669E">
          <w:rPr>
            <w:rFonts w:ascii="Times New Roman" w:hAnsi="Times New Roman" w:cs="Times New Roman"/>
            <w:b/>
            <w:bCs/>
          </w:rPr>
          <w:fldChar w:fldCharType="end"/>
        </w:r>
        <w:r w:rsidRPr="0044669E">
          <w:rPr>
            <w:rFonts w:ascii="Times New Roman" w:hAnsi="Times New Roman" w:cs="Times New Roman"/>
          </w:rPr>
          <w:t xml:space="preserve"> of </w:t>
        </w:r>
        <w:r w:rsidRPr="0044669E">
          <w:rPr>
            <w:rFonts w:ascii="Times New Roman" w:hAnsi="Times New Roman" w:cs="Times New Roman"/>
            <w:b/>
            <w:bCs/>
          </w:rPr>
          <w:fldChar w:fldCharType="begin"/>
        </w:r>
        <w:r w:rsidRPr="0044669E">
          <w:rPr>
            <w:rFonts w:ascii="Times New Roman" w:hAnsi="Times New Roman" w:cs="Times New Roman"/>
            <w:b/>
            <w:bCs/>
          </w:rPr>
          <w:instrText xml:space="preserve"> NUMPAGES  \* Arabic  \* MERGEFORMAT </w:instrText>
        </w:r>
        <w:r w:rsidRPr="0044669E">
          <w:rPr>
            <w:rFonts w:ascii="Times New Roman" w:hAnsi="Times New Roman" w:cs="Times New Roman"/>
            <w:b/>
            <w:bCs/>
          </w:rPr>
          <w:fldChar w:fldCharType="separate"/>
        </w:r>
        <w:r w:rsidRPr="0044669E">
          <w:rPr>
            <w:rFonts w:ascii="Times New Roman" w:hAnsi="Times New Roman" w:cs="Times New Roman"/>
            <w:b/>
            <w:bCs/>
            <w:noProof/>
          </w:rPr>
          <w:t>2</w:t>
        </w:r>
        <w:r w:rsidRPr="0044669E">
          <w:rPr>
            <w:rFonts w:ascii="Times New Roman" w:hAnsi="Times New Roman" w:cs="Times New Roman"/>
            <w:b/>
            <w:bCs/>
          </w:rPr>
          <w:fldChar w:fldCharType="end"/>
        </w:r>
      </w:p>
    </w:sdtContent>
  </w:sdt>
  <w:p w14:paraId="0A1BB841" w14:textId="77777777" w:rsidR="00F63CC8" w:rsidRDefault="00F63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A3684" w14:textId="77777777" w:rsidR="00227770" w:rsidRDefault="00227770" w:rsidP="00F63CC8">
      <w:pPr>
        <w:spacing w:after="0" w:line="240" w:lineRule="auto"/>
      </w:pPr>
      <w:r>
        <w:separator/>
      </w:r>
    </w:p>
  </w:footnote>
  <w:footnote w:type="continuationSeparator" w:id="0">
    <w:p w14:paraId="69192385" w14:textId="77777777" w:rsidR="00227770" w:rsidRDefault="00227770" w:rsidP="00F63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B83E" w14:textId="77777777" w:rsidR="00F63CC8" w:rsidRPr="002C783C" w:rsidRDefault="00F63CC8">
    <w:pPr>
      <w:pStyle w:val="Header"/>
      <w:rPr>
        <w:rFonts w:ascii="Times New Roman" w:hAnsi="Times New Roman" w:cs="Times New Roman"/>
        <w:i/>
        <w:sz w:val="18"/>
        <w:szCs w:val="18"/>
      </w:rPr>
    </w:pPr>
    <w:r w:rsidRPr="002C783C">
      <w:rPr>
        <w:rFonts w:ascii="Times New Roman" w:hAnsi="Times New Roman" w:cs="Times New Roman"/>
        <w:i/>
        <w:sz w:val="18"/>
        <w:szCs w:val="18"/>
      </w:rPr>
      <w:t>Calaveras Superior Court</w:t>
    </w:r>
  </w:p>
  <w:p w14:paraId="0A1BB83F" w14:textId="35950595" w:rsidR="00F63CC8" w:rsidRDefault="00F47094">
    <w:pPr>
      <w:pStyle w:val="Header"/>
      <w:rPr>
        <w:rFonts w:ascii="Times New Roman" w:hAnsi="Times New Roman" w:cs="Times New Roman"/>
        <w:i/>
        <w:sz w:val="18"/>
        <w:szCs w:val="18"/>
      </w:rPr>
    </w:pPr>
    <w:r>
      <w:rPr>
        <w:rFonts w:ascii="Times New Roman" w:hAnsi="Times New Roman" w:cs="Times New Roman"/>
        <w:i/>
        <w:sz w:val="18"/>
        <w:szCs w:val="18"/>
      </w:rPr>
      <w:t>Family Law Facilitator / Research Attorney</w:t>
    </w:r>
  </w:p>
  <w:p w14:paraId="5E2E3011" w14:textId="2CF6F70F" w:rsidR="002C783C" w:rsidRDefault="002C783C">
    <w:pPr>
      <w:pStyle w:val="Header"/>
      <w:rPr>
        <w:rFonts w:ascii="Times New Roman" w:hAnsi="Times New Roman" w:cs="Times New Roman"/>
        <w:i/>
        <w:sz w:val="18"/>
        <w:szCs w:val="18"/>
      </w:rPr>
    </w:pPr>
  </w:p>
  <w:p w14:paraId="1970D018" w14:textId="77777777" w:rsidR="002C783C" w:rsidRPr="002C783C" w:rsidRDefault="002C783C">
    <w:pPr>
      <w:pStyle w:val="Header"/>
      <w:rPr>
        <w:rFonts w:ascii="Times New Roman" w:hAnsi="Times New Roman" w:cs="Times New Roman"/>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90E8" w14:textId="05533BF5" w:rsidR="00C45CF4" w:rsidRPr="00C45CF4" w:rsidRDefault="00C45CF4" w:rsidP="00382626">
    <w:pPr>
      <w:pStyle w:val="Heade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7EF0"/>
    <w:multiLevelType w:val="hybridMultilevel"/>
    <w:tmpl w:val="C090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73D46"/>
    <w:multiLevelType w:val="hybridMultilevel"/>
    <w:tmpl w:val="BA90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57C13"/>
    <w:multiLevelType w:val="hybridMultilevel"/>
    <w:tmpl w:val="4BFC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6C74C3"/>
    <w:multiLevelType w:val="hybridMultilevel"/>
    <w:tmpl w:val="76E6C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6EB4"/>
    <w:multiLevelType w:val="hybridMultilevel"/>
    <w:tmpl w:val="A3BA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074E10"/>
    <w:multiLevelType w:val="hybridMultilevel"/>
    <w:tmpl w:val="04C6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B297A"/>
    <w:multiLevelType w:val="hybridMultilevel"/>
    <w:tmpl w:val="1F62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BC2EB7"/>
    <w:multiLevelType w:val="hybridMultilevel"/>
    <w:tmpl w:val="C83898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32F7F5A"/>
    <w:multiLevelType w:val="hybridMultilevel"/>
    <w:tmpl w:val="ED4C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3F533B"/>
    <w:multiLevelType w:val="hybridMultilevel"/>
    <w:tmpl w:val="5CA22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3103F"/>
    <w:multiLevelType w:val="hybridMultilevel"/>
    <w:tmpl w:val="E416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F61E9E"/>
    <w:multiLevelType w:val="hybridMultilevel"/>
    <w:tmpl w:val="7710FB6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FDC21CB"/>
    <w:multiLevelType w:val="hybridMultilevel"/>
    <w:tmpl w:val="5B98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34A29"/>
    <w:multiLevelType w:val="hybridMultilevel"/>
    <w:tmpl w:val="1836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4824FA"/>
    <w:multiLevelType w:val="hybridMultilevel"/>
    <w:tmpl w:val="8B3C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3D6AB4"/>
    <w:multiLevelType w:val="hybridMultilevel"/>
    <w:tmpl w:val="A3F69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E3018A"/>
    <w:multiLevelType w:val="hybridMultilevel"/>
    <w:tmpl w:val="1C8478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361830821">
    <w:abstractNumId w:val="0"/>
  </w:num>
  <w:num w:numId="2" w16cid:durableId="677347189">
    <w:abstractNumId w:val="10"/>
  </w:num>
  <w:num w:numId="3" w16cid:durableId="1171990342">
    <w:abstractNumId w:val="16"/>
  </w:num>
  <w:num w:numId="4" w16cid:durableId="2009824918">
    <w:abstractNumId w:val="7"/>
  </w:num>
  <w:num w:numId="5" w16cid:durableId="212935914">
    <w:abstractNumId w:val="6"/>
  </w:num>
  <w:num w:numId="6" w16cid:durableId="521473647">
    <w:abstractNumId w:val="2"/>
  </w:num>
  <w:num w:numId="7" w16cid:durableId="162934849">
    <w:abstractNumId w:val="9"/>
  </w:num>
  <w:num w:numId="8" w16cid:durableId="816147053">
    <w:abstractNumId w:val="11"/>
  </w:num>
  <w:num w:numId="9" w16cid:durableId="93945838">
    <w:abstractNumId w:val="1"/>
  </w:num>
  <w:num w:numId="10" w16cid:durableId="1729298633">
    <w:abstractNumId w:val="5"/>
  </w:num>
  <w:num w:numId="11" w16cid:durableId="1277325535">
    <w:abstractNumId w:val="12"/>
  </w:num>
  <w:num w:numId="12" w16cid:durableId="751125986">
    <w:abstractNumId w:val="3"/>
  </w:num>
  <w:num w:numId="13" w16cid:durableId="2082868993">
    <w:abstractNumId w:val="4"/>
  </w:num>
  <w:num w:numId="14" w16cid:durableId="860975724">
    <w:abstractNumId w:val="14"/>
  </w:num>
  <w:num w:numId="15" w16cid:durableId="2096780296">
    <w:abstractNumId w:val="15"/>
  </w:num>
  <w:num w:numId="16" w16cid:durableId="214511922">
    <w:abstractNumId w:val="13"/>
  </w:num>
  <w:num w:numId="17" w16cid:durableId="17314189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BC8"/>
    <w:rsid w:val="00001B59"/>
    <w:rsid w:val="000036FA"/>
    <w:rsid w:val="00030DE7"/>
    <w:rsid w:val="000532B3"/>
    <w:rsid w:val="000703C1"/>
    <w:rsid w:val="00100653"/>
    <w:rsid w:val="00110E02"/>
    <w:rsid w:val="0018719C"/>
    <w:rsid w:val="00197D5B"/>
    <w:rsid w:val="001D6577"/>
    <w:rsid w:val="001E2E5C"/>
    <w:rsid w:val="00227770"/>
    <w:rsid w:val="00230C6A"/>
    <w:rsid w:val="00234E98"/>
    <w:rsid w:val="00237E1B"/>
    <w:rsid w:val="002660D6"/>
    <w:rsid w:val="002747C3"/>
    <w:rsid w:val="00280FB9"/>
    <w:rsid w:val="002C783C"/>
    <w:rsid w:val="002D0AC5"/>
    <w:rsid w:val="002D10A6"/>
    <w:rsid w:val="003000C7"/>
    <w:rsid w:val="00330AB0"/>
    <w:rsid w:val="003464CF"/>
    <w:rsid w:val="003519EF"/>
    <w:rsid w:val="003555F2"/>
    <w:rsid w:val="00370161"/>
    <w:rsid w:val="00382135"/>
    <w:rsid w:val="0038256E"/>
    <w:rsid w:val="00382626"/>
    <w:rsid w:val="003A0BC8"/>
    <w:rsid w:val="003B3693"/>
    <w:rsid w:val="003B43F3"/>
    <w:rsid w:val="003D7A9E"/>
    <w:rsid w:val="00425BA5"/>
    <w:rsid w:val="0044669E"/>
    <w:rsid w:val="004803B4"/>
    <w:rsid w:val="004B3518"/>
    <w:rsid w:val="00503C86"/>
    <w:rsid w:val="00512E42"/>
    <w:rsid w:val="00524CCB"/>
    <w:rsid w:val="00597CBE"/>
    <w:rsid w:val="005A5993"/>
    <w:rsid w:val="005D0F83"/>
    <w:rsid w:val="005F0CD3"/>
    <w:rsid w:val="005F69CA"/>
    <w:rsid w:val="00620A68"/>
    <w:rsid w:val="006317CC"/>
    <w:rsid w:val="006632DE"/>
    <w:rsid w:val="006710EC"/>
    <w:rsid w:val="00677077"/>
    <w:rsid w:val="00692888"/>
    <w:rsid w:val="006B3833"/>
    <w:rsid w:val="006C2C30"/>
    <w:rsid w:val="006D5574"/>
    <w:rsid w:val="00723C3F"/>
    <w:rsid w:val="00776DF3"/>
    <w:rsid w:val="007F0AF3"/>
    <w:rsid w:val="008534D1"/>
    <w:rsid w:val="00885F55"/>
    <w:rsid w:val="008B29F2"/>
    <w:rsid w:val="008B714D"/>
    <w:rsid w:val="008C076E"/>
    <w:rsid w:val="008E1A42"/>
    <w:rsid w:val="008E51D4"/>
    <w:rsid w:val="009072B4"/>
    <w:rsid w:val="00917CF9"/>
    <w:rsid w:val="0096513B"/>
    <w:rsid w:val="00965F78"/>
    <w:rsid w:val="0097192E"/>
    <w:rsid w:val="009935EA"/>
    <w:rsid w:val="00995CD1"/>
    <w:rsid w:val="009A50AF"/>
    <w:rsid w:val="009B2437"/>
    <w:rsid w:val="009D6937"/>
    <w:rsid w:val="009F5833"/>
    <w:rsid w:val="00A34D54"/>
    <w:rsid w:val="00A64D5E"/>
    <w:rsid w:val="00AC4927"/>
    <w:rsid w:val="00AF597C"/>
    <w:rsid w:val="00AF7B2B"/>
    <w:rsid w:val="00B16780"/>
    <w:rsid w:val="00B478F6"/>
    <w:rsid w:val="00B62365"/>
    <w:rsid w:val="00B64181"/>
    <w:rsid w:val="00B642B4"/>
    <w:rsid w:val="00B9047B"/>
    <w:rsid w:val="00BA10F1"/>
    <w:rsid w:val="00BD026D"/>
    <w:rsid w:val="00BD0CAB"/>
    <w:rsid w:val="00BD4665"/>
    <w:rsid w:val="00BF6E06"/>
    <w:rsid w:val="00C04DDE"/>
    <w:rsid w:val="00C26837"/>
    <w:rsid w:val="00C4105F"/>
    <w:rsid w:val="00C45CF4"/>
    <w:rsid w:val="00C47BAD"/>
    <w:rsid w:val="00C621C5"/>
    <w:rsid w:val="00C92CB1"/>
    <w:rsid w:val="00CA562E"/>
    <w:rsid w:val="00CB2E93"/>
    <w:rsid w:val="00CC1DF4"/>
    <w:rsid w:val="00CF4AC4"/>
    <w:rsid w:val="00D438AB"/>
    <w:rsid w:val="00D738C3"/>
    <w:rsid w:val="00D873DA"/>
    <w:rsid w:val="00D960C0"/>
    <w:rsid w:val="00DD5530"/>
    <w:rsid w:val="00DE33F6"/>
    <w:rsid w:val="00DF637E"/>
    <w:rsid w:val="00E13AD7"/>
    <w:rsid w:val="00E54129"/>
    <w:rsid w:val="00E5450A"/>
    <w:rsid w:val="00E92A1A"/>
    <w:rsid w:val="00F16BCB"/>
    <w:rsid w:val="00F41C0B"/>
    <w:rsid w:val="00F47094"/>
    <w:rsid w:val="00F54214"/>
    <w:rsid w:val="00F613BD"/>
    <w:rsid w:val="00F63CC8"/>
    <w:rsid w:val="00FA2AF3"/>
    <w:rsid w:val="00FA2EB3"/>
    <w:rsid w:val="00FC23E0"/>
    <w:rsid w:val="00FD281A"/>
    <w:rsid w:val="00FD4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BB7AD"/>
  <w15:docId w15:val="{2C7CD3FD-689D-4647-9637-067FD5B87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0BC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C23E0"/>
    <w:rPr>
      <w:color w:val="0563C1" w:themeColor="hyperlink"/>
      <w:u w:val="single"/>
    </w:rPr>
  </w:style>
  <w:style w:type="paragraph" w:styleId="BalloonText">
    <w:name w:val="Balloon Text"/>
    <w:basedOn w:val="Normal"/>
    <w:link w:val="BalloonTextChar"/>
    <w:uiPriority w:val="99"/>
    <w:semiHidden/>
    <w:unhideWhenUsed/>
    <w:rsid w:val="00425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BA5"/>
    <w:rPr>
      <w:rFonts w:ascii="Tahoma" w:hAnsi="Tahoma" w:cs="Tahoma"/>
      <w:sz w:val="16"/>
      <w:szCs w:val="16"/>
    </w:rPr>
  </w:style>
  <w:style w:type="paragraph" w:styleId="Header">
    <w:name w:val="header"/>
    <w:basedOn w:val="Normal"/>
    <w:link w:val="HeaderChar"/>
    <w:uiPriority w:val="99"/>
    <w:unhideWhenUsed/>
    <w:rsid w:val="00F63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CC8"/>
  </w:style>
  <w:style w:type="paragraph" w:styleId="Footer">
    <w:name w:val="footer"/>
    <w:basedOn w:val="Normal"/>
    <w:link w:val="FooterChar"/>
    <w:uiPriority w:val="99"/>
    <w:unhideWhenUsed/>
    <w:rsid w:val="00F63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CC8"/>
  </w:style>
  <w:style w:type="paragraph" w:styleId="Title">
    <w:name w:val="Title"/>
    <w:basedOn w:val="Normal"/>
    <w:link w:val="TitleChar"/>
    <w:qFormat/>
    <w:rsid w:val="00C45CF4"/>
    <w:pPr>
      <w:spacing w:after="0" w:line="240" w:lineRule="auto"/>
      <w:jc w:val="center"/>
    </w:pPr>
    <w:rPr>
      <w:rFonts w:ascii="Book Antiqua" w:eastAsia="Times New Roman" w:hAnsi="Book Antiqua" w:cs="Times New Roman"/>
      <w:b/>
      <w:noProof/>
      <w:sz w:val="28"/>
      <w:szCs w:val="20"/>
    </w:rPr>
  </w:style>
  <w:style w:type="character" w:customStyle="1" w:styleId="TitleChar">
    <w:name w:val="Title Char"/>
    <w:basedOn w:val="DefaultParagraphFont"/>
    <w:link w:val="Title"/>
    <w:rsid w:val="00C45CF4"/>
    <w:rPr>
      <w:rFonts w:ascii="Book Antiqua" w:eastAsia="Times New Roman" w:hAnsi="Book Antiqua" w:cs="Times New Roman"/>
      <w:b/>
      <w:noProof/>
      <w:sz w:val="28"/>
      <w:szCs w:val="20"/>
    </w:rPr>
  </w:style>
  <w:style w:type="paragraph" w:styleId="Subtitle">
    <w:name w:val="Subtitle"/>
    <w:basedOn w:val="Normal"/>
    <w:link w:val="SubtitleChar"/>
    <w:qFormat/>
    <w:rsid w:val="00C45CF4"/>
    <w:pPr>
      <w:spacing w:after="0" w:line="240" w:lineRule="auto"/>
      <w:jc w:val="center"/>
    </w:pPr>
    <w:rPr>
      <w:rFonts w:ascii="Book Antiqua" w:eastAsia="Times New Roman" w:hAnsi="Book Antiqua" w:cs="Times New Roman"/>
      <w:b/>
      <w:noProof/>
      <w:sz w:val="40"/>
      <w:szCs w:val="20"/>
    </w:rPr>
  </w:style>
  <w:style w:type="character" w:customStyle="1" w:styleId="SubtitleChar">
    <w:name w:val="Subtitle Char"/>
    <w:basedOn w:val="DefaultParagraphFont"/>
    <w:link w:val="Subtitle"/>
    <w:rsid w:val="00C45CF4"/>
    <w:rPr>
      <w:rFonts w:ascii="Book Antiqua" w:eastAsia="Times New Roman" w:hAnsi="Book Antiqua" w:cs="Times New Roman"/>
      <w:b/>
      <w:noProof/>
      <w:sz w:val="40"/>
      <w:szCs w:val="20"/>
    </w:rPr>
  </w:style>
  <w:style w:type="table" w:styleId="TableGrid">
    <w:name w:val="Table Grid"/>
    <w:basedOn w:val="TableNormal"/>
    <w:rsid w:val="00C45CF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783C"/>
    <w:pPr>
      <w:ind w:left="720"/>
      <w:contextualSpacing/>
    </w:pPr>
  </w:style>
  <w:style w:type="character" w:styleId="UnresolvedMention">
    <w:name w:val="Unresolved Mention"/>
    <w:basedOn w:val="DefaultParagraphFont"/>
    <w:uiPriority w:val="99"/>
    <w:semiHidden/>
    <w:unhideWhenUsed/>
    <w:rsid w:val="00FD4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42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alaveras.courts.ca.gov/info/employment" TargetMode="External"/><Relationship Id="rId4" Type="http://schemas.openxmlformats.org/officeDocument/2006/relationships/webSettings" Target="webSettings.xml"/><Relationship Id="rId9" Type="http://schemas.openxmlformats.org/officeDocument/2006/relationships/hyperlink" Target="mailto:atul.bector@jud.ca.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1748</Words>
  <Characters>11124</Characters>
  <Application>Microsoft Office Word</Application>
  <DocSecurity>0</DocSecurity>
  <Lines>317</Lines>
  <Paragraphs>221</Paragraphs>
  <ScaleCrop>false</ScaleCrop>
  <HeadingPairs>
    <vt:vector size="2" baseType="variant">
      <vt:variant>
        <vt:lpstr>Title</vt:lpstr>
      </vt:variant>
      <vt:variant>
        <vt:i4>1</vt:i4>
      </vt:variant>
    </vt:vector>
  </HeadingPairs>
  <TitlesOfParts>
    <vt:vector size="1" baseType="lpstr">
      <vt:lpstr/>
    </vt:vector>
  </TitlesOfParts>
  <Company>Calaveras Superior Court</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Robertson</dc:creator>
  <cp:lastModifiedBy>Ramirez, Cassandra</cp:lastModifiedBy>
  <cp:revision>2</cp:revision>
  <cp:lastPrinted>2023-08-29T21:57:00Z</cp:lastPrinted>
  <dcterms:created xsi:type="dcterms:W3CDTF">2023-09-11T19:09:00Z</dcterms:created>
  <dcterms:modified xsi:type="dcterms:W3CDTF">2023-09-11T19:09:00Z</dcterms:modified>
</cp:coreProperties>
</file>